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0D114" w14:textId="051B3913" w:rsidR="00F44641" w:rsidRDefault="00000000">
      <w:pPr>
        <w:pStyle w:val="a3"/>
        <w:spacing w:line="560" w:lineRule="exact"/>
        <w:rPr>
          <w:rFonts w:ascii="黑体" w:eastAsia="黑体" w:hAnsi="黑体"/>
          <w:szCs w:val="52"/>
          <w:lang w:eastAsia="zh-CN"/>
        </w:rPr>
      </w:pPr>
      <w:r>
        <w:rPr>
          <w:rFonts w:ascii="黑体" w:eastAsia="黑体" w:hAnsi="黑体" w:hint="eastAsia"/>
          <w:szCs w:val="52"/>
          <w:lang w:eastAsia="zh-CN"/>
        </w:rPr>
        <w:t>附件</w:t>
      </w:r>
      <w:r w:rsidR="00101FB4">
        <w:rPr>
          <w:rFonts w:ascii="黑体" w:eastAsia="黑体" w:hAnsi="黑体"/>
          <w:szCs w:val="52"/>
          <w:lang w:eastAsia="zh-CN"/>
        </w:rPr>
        <w:t>7</w:t>
      </w:r>
    </w:p>
    <w:p w14:paraId="6C91E5F2" w14:textId="77777777" w:rsidR="00F44641" w:rsidRDefault="00000000">
      <w:pPr>
        <w:pStyle w:val="a3"/>
        <w:spacing w:beforeLines="50" w:before="120" w:afterLines="50" w:after="120" w:line="560" w:lineRule="exact"/>
        <w:jc w:val="center"/>
        <w:rPr>
          <w:rFonts w:ascii="小标宋" w:eastAsia="小标宋"/>
          <w:sz w:val="44"/>
          <w:szCs w:val="96"/>
          <w:lang w:eastAsia="zh-CN"/>
        </w:rPr>
      </w:pPr>
      <w:r>
        <w:rPr>
          <w:rFonts w:ascii="小标宋" w:eastAsia="小标宋" w:hint="eastAsia"/>
          <w:sz w:val="44"/>
          <w:szCs w:val="96"/>
          <w:lang w:eastAsia="zh-CN"/>
        </w:rPr>
        <w:t>关于组织关系转接的几点说明</w:t>
      </w:r>
    </w:p>
    <w:p w14:paraId="342F7485" w14:textId="77777777" w:rsidR="00F44641" w:rsidRDefault="00000000">
      <w:pPr>
        <w:pStyle w:val="a3"/>
        <w:spacing w:line="560" w:lineRule="exact"/>
        <w:ind w:firstLineChars="200" w:firstLine="640"/>
        <w:rPr>
          <w:szCs w:val="52"/>
          <w:lang w:eastAsia="zh-CN"/>
        </w:rPr>
      </w:pPr>
      <w:r>
        <w:rPr>
          <w:szCs w:val="52"/>
          <w:lang w:eastAsia="zh-CN"/>
        </w:rPr>
        <w:t>1.已就业和已考取研究生的毕业生党员，组织关系一般转至就业单位和上研单位的党组织。如就业单位没有建立党组织，则按照就业单位的统一要求，一般转入就业单位所在地或本人居住地的街道、乡镇党组织，也可随同档案转移到县以上政府所属公共就业和人才服务机构党组织。</w:t>
      </w:r>
    </w:p>
    <w:p w14:paraId="1B95D2AF" w14:textId="77777777" w:rsidR="00F44641" w:rsidRDefault="00000000">
      <w:pPr>
        <w:pStyle w:val="a3"/>
        <w:spacing w:line="560" w:lineRule="exact"/>
        <w:ind w:firstLineChars="200" w:firstLine="640"/>
        <w:rPr>
          <w:szCs w:val="52"/>
          <w:lang w:eastAsia="zh-CN"/>
        </w:rPr>
      </w:pPr>
      <w:r>
        <w:rPr>
          <w:szCs w:val="52"/>
          <w:lang w:eastAsia="zh-CN"/>
        </w:rPr>
        <w:t>2.对于出国（境）学习研究的毕业生党员，可以将组织关系暂留学校。组织关系暂留学校的，回国后应依据有关规定，按照恢复组织生活的相关程序办理。</w:t>
      </w:r>
    </w:p>
    <w:p w14:paraId="5DC0382C" w14:textId="77777777" w:rsidR="00F44641" w:rsidRDefault="00000000">
      <w:pPr>
        <w:pStyle w:val="a3"/>
        <w:spacing w:line="560" w:lineRule="exact"/>
        <w:ind w:firstLineChars="200" w:firstLine="640"/>
        <w:rPr>
          <w:szCs w:val="52"/>
          <w:lang w:eastAsia="zh-CN"/>
        </w:rPr>
      </w:pPr>
      <w:r>
        <w:rPr>
          <w:szCs w:val="52"/>
          <w:lang w:eastAsia="zh-CN"/>
        </w:rPr>
        <w:t>3.暂未就业、创业、自由职业或申请不就业的毕业生党员，组织关系由本人联系确认组织关系接收地。鉴于毕业生党员回学校参加党组织活动难以实现，难以保持与学校党组织的长期联系，建议毕业生党员将党组织关系转至居住地的街道、乡镇党组织，或随同档案转移到县以上政府所属公共就业和人才服务机构党组织。对于党员组织关系未转出暂留学校的，各学院党组织应加强管理和日常联系，尽快协助毕业生党员办理组织关系转出手续。</w:t>
      </w:r>
    </w:p>
    <w:p w14:paraId="3237DD75" w14:textId="77777777" w:rsidR="00F44641" w:rsidRDefault="00000000">
      <w:pPr>
        <w:pStyle w:val="a3"/>
        <w:spacing w:line="560" w:lineRule="exact"/>
        <w:ind w:firstLineChars="200" w:firstLine="640"/>
        <w:rPr>
          <w:szCs w:val="52"/>
          <w:lang w:eastAsia="zh-CN"/>
        </w:rPr>
      </w:pPr>
      <w:r>
        <w:rPr>
          <w:rFonts w:hint="eastAsia"/>
          <w:szCs w:val="52"/>
          <w:lang w:eastAsia="zh-CN"/>
        </w:rPr>
        <w:t>4.已落实就业单位，但就业手续正在办理中（如公务员、选调生、村官、支教等），工作单位暂时无法接收党员组织关系的，党员本人向学院党委提交申请，说明暂留原因和暂留时间（不超过一年），经批准后组织关系可暂留学校。各学院党委要如实登记因特殊情况无法在离校前转出组织关系的毕业生党员信息，协助其尽快办理转出手续。</w:t>
      </w:r>
    </w:p>
    <w:p w14:paraId="24379371" w14:textId="77777777" w:rsidR="00F44641" w:rsidRDefault="00000000">
      <w:pPr>
        <w:pStyle w:val="a3"/>
        <w:spacing w:line="560" w:lineRule="exact"/>
        <w:ind w:firstLineChars="200" w:firstLine="640"/>
        <w:rPr>
          <w:szCs w:val="52"/>
          <w:lang w:eastAsia="zh-CN"/>
        </w:rPr>
      </w:pPr>
      <w:r>
        <w:rPr>
          <w:szCs w:val="52"/>
          <w:lang w:eastAsia="zh-CN"/>
        </w:rPr>
        <w:lastRenderedPageBreak/>
        <w:t>5.延期毕业的学生党员，可先统计在《毕业生党员组织关系转接登记表》“暂留本校”一表中，并在备注中标明“延期毕业”，并通知本人于下学期开学后主动与学院党委联系，由学院党委重新编入党支部参加党组织生活。</w:t>
      </w:r>
    </w:p>
    <w:p w14:paraId="032029E6" w14:textId="77777777" w:rsidR="00F44641" w:rsidRDefault="00000000">
      <w:pPr>
        <w:pStyle w:val="a3"/>
        <w:spacing w:line="560" w:lineRule="exact"/>
        <w:ind w:firstLineChars="200" w:firstLine="640"/>
        <w:rPr>
          <w:szCs w:val="52"/>
          <w:lang w:eastAsia="zh-CN"/>
        </w:rPr>
      </w:pPr>
      <w:r>
        <w:rPr>
          <w:szCs w:val="52"/>
          <w:lang w:eastAsia="zh-CN"/>
        </w:rPr>
        <w:t>6.转为博士后的毕业生党员，各学院党委要按照便于管理的原则，及时将他们的组织关系转入教师党支部，按照实际收入测算党费。</w:t>
      </w:r>
    </w:p>
    <w:p w14:paraId="03F419DA" w14:textId="38F294DF" w:rsidR="00F44641" w:rsidRDefault="00000000">
      <w:pPr>
        <w:pStyle w:val="a3"/>
        <w:spacing w:line="560" w:lineRule="exact"/>
        <w:ind w:firstLineChars="200" w:firstLine="640"/>
        <w:rPr>
          <w:szCs w:val="52"/>
          <w:lang w:eastAsia="zh-CN"/>
        </w:rPr>
      </w:pPr>
      <w:r>
        <w:rPr>
          <w:szCs w:val="52"/>
          <w:lang w:eastAsia="zh-CN"/>
        </w:rPr>
        <w:t>7.如在组织关系转接过程中发生介绍信丢失现象，202</w:t>
      </w:r>
      <w:r w:rsidR="00A31681">
        <w:rPr>
          <w:rFonts w:hint="eastAsia"/>
          <w:szCs w:val="52"/>
          <w:lang w:eastAsia="zh-CN"/>
        </w:rPr>
        <w:t>4</w:t>
      </w:r>
      <w:r>
        <w:rPr>
          <w:szCs w:val="52"/>
          <w:lang w:eastAsia="zh-CN"/>
        </w:rPr>
        <w:t>年12月1日前（半年内）由本人向所在学院党委提出书面申请，经审核后可以办理补开手续，逾期一般不予以补办。补办时必须先由遗失责任人写情况说明，如与原介绍信抬头不一致的，需要原接收单位出具情况证明，学院党委开具介绍信。介绍信补开仅办一次。</w:t>
      </w:r>
    </w:p>
    <w:p w14:paraId="469063A3" w14:textId="77777777" w:rsidR="00F44641" w:rsidRDefault="00000000">
      <w:pPr>
        <w:pStyle w:val="a3"/>
        <w:spacing w:line="560" w:lineRule="exact"/>
        <w:ind w:firstLineChars="200" w:firstLine="640"/>
        <w:rPr>
          <w:szCs w:val="52"/>
          <w:lang w:eastAsia="zh-CN"/>
        </w:rPr>
      </w:pPr>
      <w:r>
        <w:rPr>
          <w:szCs w:val="52"/>
          <w:lang w:eastAsia="zh-CN"/>
        </w:rPr>
        <w:t>8.针对市外转接的同学，部分省份和地区要求先查档案再接收组织关系，请学生党员转接组织关系前，了解清楚目标党组织政策，避免来回跑路的情况。</w:t>
      </w:r>
    </w:p>
    <w:p w14:paraId="2C4B51D4" w14:textId="77777777" w:rsidR="00F44641" w:rsidRDefault="00000000">
      <w:pPr>
        <w:pStyle w:val="a3"/>
        <w:spacing w:line="560" w:lineRule="exact"/>
        <w:ind w:firstLineChars="200" w:firstLine="640"/>
        <w:rPr>
          <w:szCs w:val="52"/>
          <w:lang w:eastAsia="zh-CN"/>
        </w:rPr>
      </w:pPr>
      <w:r>
        <w:rPr>
          <w:szCs w:val="52"/>
          <w:lang w:eastAsia="zh-CN"/>
        </w:rPr>
        <w:t>9.对于开具介绍信的，要督促党员及时与转入单位党组织联络，在系统规定时间内完成网上转接组织关系。</w:t>
      </w:r>
    </w:p>
    <w:p w14:paraId="608EF29A" w14:textId="77777777" w:rsidR="00F44641" w:rsidRDefault="00F44641">
      <w:pPr>
        <w:pStyle w:val="a3"/>
        <w:rPr>
          <w:sz w:val="20"/>
          <w:lang w:eastAsia="zh-CN"/>
        </w:rPr>
      </w:pPr>
    </w:p>
    <w:p w14:paraId="66FDEDD0" w14:textId="77777777" w:rsidR="00F44641" w:rsidRDefault="00F44641">
      <w:pPr>
        <w:pStyle w:val="a3"/>
        <w:rPr>
          <w:sz w:val="20"/>
          <w:lang w:eastAsia="zh-CN"/>
        </w:rPr>
      </w:pPr>
    </w:p>
    <w:p w14:paraId="369925AC" w14:textId="77777777" w:rsidR="00F44641" w:rsidRDefault="00F44641">
      <w:pPr>
        <w:pStyle w:val="a3"/>
        <w:rPr>
          <w:sz w:val="20"/>
          <w:lang w:eastAsia="zh-CN"/>
        </w:rPr>
      </w:pPr>
    </w:p>
    <w:p w14:paraId="2C46FA8C" w14:textId="77777777" w:rsidR="00F44641" w:rsidRDefault="00F44641">
      <w:pPr>
        <w:pStyle w:val="a3"/>
        <w:rPr>
          <w:sz w:val="20"/>
          <w:lang w:eastAsia="zh-CN"/>
        </w:rPr>
      </w:pPr>
    </w:p>
    <w:p w14:paraId="3A069624" w14:textId="77777777" w:rsidR="00F44641" w:rsidRDefault="00F44641">
      <w:pPr>
        <w:pStyle w:val="a3"/>
        <w:rPr>
          <w:sz w:val="20"/>
          <w:lang w:eastAsia="zh-CN"/>
        </w:rPr>
      </w:pPr>
    </w:p>
    <w:p w14:paraId="29BAAF48" w14:textId="77777777" w:rsidR="00F44641" w:rsidRDefault="00F44641">
      <w:pPr>
        <w:pStyle w:val="a3"/>
        <w:rPr>
          <w:sz w:val="20"/>
          <w:lang w:eastAsia="zh-CN"/>
        </w:rPr>
      </w:pPr>
    </w:p>
    <w:p w14:paraId="79E32C94" w14:textId="77777777" w:rsidR="00F44641" w:rsidRDefault="00F44641">
      <w:pPr>
        <w:rPr>
          <w:lang w:eastAsia="zh-CN"/>
        </w:rPr>
      </w:pPr>
    </w:p>
    <w:p w14:paraId="1B32184A" w14:textId="77777777" w:rsidR="00F44641" w:rsidRDefault="00F44641">
      <w:pPr>
        <w:rPr>
          <w:lang w:eastAsia="zh-CN"/>
        </w:rPr>
      </w:pPr>
    </w:p>
    <w:sectPr w:rsidR="00F44641">
      <w:footerReference w:type="even" r:id="rId6"/>
      <w:pgSz w:w="11910" w:h="16840"/>
      <w:pgMar w:top="1440" w:right="1800" w:bottom="1440" w:left="1800" w:header="0" w:footer="1672"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43F22" w14:textId="77777777" w:rsidR="00605446" w:rsidRDefault="00605446">
      <w:r>
        <w:separator/>
      </w:r>
    </w:p>
  </w:endnote>
  <w:endnote w:type="continuationSeparator" w:id="0">
    <w:p w14:paraId="1D55B81C" w14:textId="77777777" w:rsidR="00605446" w:rsidRDefault="00605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5F8AE" w14:textId="77777777" w:rsidR="00F44641" w:rsidRDefault="00F44641">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2C299" w14:textId="77777777" w:rsidR="00605446" w:rsidRDefault="00605446">
      <w:r>
        <w:separator/>
      </w:r>
    </w:p>
  </w:footnote>
  <w:footnote w:type="continuationSeparator" w:id="0">
    <w:p w14:paraId="4973375E" w14:textId="77777777" w:rsidR="00605446" w:rsidRDefault="006054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hiMWFlMTEzOWJhOGQyODJkMzQ1NjJlZmQ0MWMzODgifQ=="/>
  </w:docVars>
  <w:rsids>
    <w:rsidRoot w:val="55BF4D30"/>
    <w:rsid w:val="00101FB4"/>
    <w:rsid w:val="00286EC6"/>
    <w:rsid w:val="00605446"/>
    <w:rsid w:val="00A31681"/>
    <w:rsid w:val="00D63117"/>
    <w:rsid w:val="00F44641"/>
    <w:rsid w:val="00FB32F8"/>
    <w:rsid w:val="55BF4D30"/>
    <w:rsid w:val="7F3D4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465A0"/>
  <w15:docId w15:val="{A2EFB192-1C55-41E5-9565-2DB508F8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仿宋_GB2312" w:eastAsia="仿宋_GB2312" w:hAnsi="仿宋_GB2312" w:cs="仿宋_GB2312"/>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32"/>
      <w:szCs w:val="32"/>
    </w:rPr>
  </w:style>
  <w:style w:type="paragraph" w:styleId="a4">
    <w:name w:val="header"/>
    <w:basedOn w:val="a"/>
    <w:link w:val="a5"/>
    <w:rsid w:val="00101FB4"/>
    <w:pPr>
      <w:tabs>
        <w:tab w:val="center" w:pos="4153"/>
        <w:tab w:val="right" w:pos="8306"/>
      </w:tabs>
      <w:snapToGrid w:val="0"/>
      <w:jc w:val="center"/>
    </w:pPr>
    <w:rPr>
      <w:sz w:val="18"/>
      <w:szCs w:val="18"/>
    </w:rPr>
  </w:style>
  <w:style w:type="character" w:customStyle="1" w:styleId="a5">
    <w:name w:val="页眉 字符"/>
    <w:basedOn w:val="a0"/>
    <w:link w:val="a4"/>
    <w:rsid w:val="00101FB4"/>
    <w:rPr>
      <w:rFonts w:ascii="仿宋_GB2312" w:eastAsia="仿宋_GB2312" w:hAnsi="仿宋_GB2312" w:cs="仿宋_GB2312"/>
      <w:sz w:val="18"/>
      <w:szCs w:val="18"/>
      <w:lang w:eastAsia="en-US"/>
    </w:rPr>
  </w:style>
  <w:style w:type="paragraph" w:styleId="a6">
    <w:name w:val="footer"/>
    <w:basedOn w:val="a"/>
    <w:link w:val="a7"/>
    <w:rsid w:val="00101FB4"/>
    <w:pPr>
      <w:tabs>
        <w:tab w:val="center" w:pos="4153"/>
        <w:tab w:val="right" w:pos="8306"/>
      </w:tabs>
      <w:snapToGrid w:val="0"/>
    </w:pPr>
    <w:rPr>
      <w:sz w:val="18"/>
      <w:szCs w:val="18"/>
    </w:rPr>
  </w:style>
  <w:style w:type="character" w:customStyle="1" w:styleId="a7">
    <w:name w:val="页脚 字符"/>
    <w:basedOn w:val="a0"/>
    <w:link w:val="a6"/>
    <w:rsid w:val="00101FB4"/>
    <w:rPr>
      <w:rFonts w:ascii="仿宋_GB2312" w:eastAsia="仿宋_GB2312" w:hAnsi="仿宋_GB2312" w:cs="仿宋_GB231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Kirito</dc:creator>
  <cp:lastModifiedBy>组织部</cp:lastModifiedBy>
  <cp:revision>3</cp:revision>
  <dcterms:created xsi:type="dcterms:W3CDTF">2023-06-06T09:19:00Z</dcterms:created>
  <dcterms:modified xsi:type="dcterms:W3CDTF">2024-05-16T13:34:00Z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878FA3B853154DCEB4468DD3F315F429_11</vt:lpwstr>
  </property>
</Properties>
</file>