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val="0"/>
        <w:spacing w:before="313" w:beforeLines="100" w:after="313" w:afterLines="100" w:line="240" w:lineRule="auto"/>
        <w:jc w:val="center"/>
        <w:textAlignment w:val="auto"/>
        <w:rPr>
          <w:rFonts w:hint="eastAsia" w:ascii="小标宋" w:hAnsi="黑体" w:eastAsia="小标宋" w:cs="黑体"/>
          <w:b/>
          <w:bCs/>
          <w:color w:val="auto"/>
          <w:kern w:val="0"/>
          <w:sz w:val="36"/>
          <w:szCs w:val="36"/>
        </w:rPr>
      </w:pPr>
      <w:bookmarkStart w:id="0" w:name="_Toc23809"/>
      <w:r>
        <w:rPr>
          <w:rFonts w:hint="eastAsia" w:ascii="小标宋" w:hAnsi="黑体" w:eastAsia="小标宋" w:cs="黑体"/>
          <w:b/>
          <w:bCs/>
          <w:color w:val="auto"/>
          <w:kern w:val="0"/>
          <w:sz w:val="36"/>
          <w:szCs w:val="36"/>
        </w:rPr>
        <w:t>草业与草原学院</w:t>
      </w:r>
    </w:p>
    <w:p>
      <w:pPr>
        <w:pStyle w:val="2"/>
        <w:keepNext/>
        <w:keepLines/>
        <w:pageBreakBefore w:val="0"/>
        <w:widowControl w:val="0"/>
        <w:kinsoku/>
        <w:wordWrap/>
        <w:overflowPunct/>
        <w:topLinePunct w:val="0"/>
        <w:autoSpaceDE/>
        <w:autoSpaceDN/>
        <w:bidi w:val="0"/>
        <w:adjustRightInd/>
        <w:snapToGrid w:val="0"/>
        <w:spacing w:before="313" w:beforeLines="100" w:after="313" w:afterLines="100" w:line="240" w:lineRule="auto"/>
        <w:jc w:val="center"/>
        <w:textAlignment w:val="auto"/>
        <w:rPr>
          <w:rFonts w:hint="default" w:ascii="小标宋" w:hAnsi="黑体" w:eastAsia="小标宋" w:cs="黑体"/>
          <w:b/>
          <w:bCs/>
          <w:color w:val="auto"/>
          <w:kern w:val="0"/>
          <w:sz w:val="36"/>
          <w:szCs w:val="36"/>
          <w:lang w:val="en-US" w:eastAsia="zh-CN"/>
        </w:rPr>
      </w:pPr>
      <w:r>
        <w:rPr>
          <w:rFonts w:hint="eastAsia" w:ascii="小标宋" w:hAnsi="黑体" w:eastAsia="小标宋" w:cs="黑体"/>
          <w:b/>
          <w:bCs/>
          <w:color w:val="auto"/>
          <w:kern w:val="0"/>
          <w:sz w:val="36"/>
          <w:szCs w:val="36"/>
          <w:lang w:val="en-US" w:eastAsia="zh-CN"/>
        </w:rPr>
        <w:t>实验室安全责任书（学院——野外实验室）</w:t>
      </w:r>
    </w:p>
    <w:bookmarkEnd w:id="0"/>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为切实加强对野外科研平台实验室的安全管理，保障实验室安全稳定运行，保护师生员工生命财产安全，根据《关于加强野外科研平台实验室安全管理的通知》</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《北京林业大学实验室安全管理办法》要求，特签订此责任书。</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根据“安全第一、预防为主、以人为本、依法依规、综合治理”和“谁使用、谁负责，谁主管、谁负责”的原则，</w:t>
      </w:r>
      <w:r>
        <w:rPr>
          <w:rFonts w:hint="eastAsia" w:ascii="仿宋" w:hAnsi="仿宋" w:eastAsia="仿宋" w:cs="仿宋"/>
          <w:b w:val="0"/>
          <w:bCs w:val="0"/>
          <w:sz w:val="28"/>
          <w:szCs w:val="28"/>
          <w:lang w:val="en-US" w:eastAsia="zh-CN"/>
        </w:rPr>
        <w:t>由野外</w:t>
      </w:r>
      <w:r>
        <w:rPr>
          <w:rFonts w:hint="eastAsia" w:ascii="仿宋" w:hAnsi="仿宋" w:eastAsia="仿宋" w:cs="仿宋"/>
          <w:b w:val="0"/>
          <w:bCs w:val="0"/>
          <w:sz w:val="28"/>
          <w:szCs w:val="28"/>
          <w:lang w:eastAsia="zh-CN"/>
        </w:rPr>
        <w:t>实验室安全责任人对其管理的实验室安全工作负直接管理责任。</w:t>
      </w:r>
      <w:r>
        <w:rPr>
          <w:rFonts w:hint="eastAsia" w:ascii="仿宋" w:hAnsi="仿宋" w:eastAsia="仿宋" w:cs="仿宋"/>
          <w:b w:val="0"/>
          <w:bCs w:val="0"/>
          <w:sz w:val="28"/>
          <w:szCs w:val="28"/>
          <w:lang w:val="en-US" w:eastAsia="zh-CN"/>
        </w:rPr>
        <w:t>野外实验室安全责任人的主要职责是：</w:t>
      </w:r>
      <w:bookmarkStart w:id="2" w:name="_GoBack"/>
      <w:bookmarkEnd w:id="2"/>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 落实实验室安全责任制，代表实验室与学院签订《实验室安全责任书》。严格执行实验室人员安全准入制度，与进入实验室的各类人员签订《实验室安全责任书（承诺书）》，并承担实验室的设备培训、安全教育、告知、警示、告诫、制止等责任和义务；</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 严格执行学校及学院实验室安全规章制度，根据实验室安全分类分级具体情况，制定并落实实验室安全管理规章制度，主要包括准入制度、值班制度、个人防护、设备维护、管理和操作规程、重要危险源风险评估和应急预案等。组织落实规章制度及安全警示标识上墙工作；</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3. 建立实验室危险源清单，对实验室内所有危险化学品、易燃易爆物品、实验动物、病原微生物、辐射源、特种设备等危险物品的购买、运输、储存、领用、使用、退还和实验废物处置进行监管；</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4. 负责实验室安全管理的日常工作，建立健全实验室安全日志、危险化学品台账、实验室安全隐患台账、贵重及特种设备运行记录等实验室技术安全档案。配置必要防护设施，配备必要的个人防护用具；</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5. 负责组织实验室环境卫生和安全巡视等日常工作并做好记录，积极配合学校及学院开展实验室安全检查和自查，组织落实安全隐患整改，及时做好安全信息的汇总、上报等工作。</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二）</w:t>
      </w:r>
      <w:r>
        <w:rPr>
          <w:rFonts w:hint="eastAsia" w:ascii="仿宋" w:hAnsi="仿宋" w:eastAsia="仿宋" w:cs="仿宋"/>
          <w:b w:val="0"/>
          <w:bCs w:val="0"/>
          <w:sz w:val="28"/>
          <w:szCs w:val="28"/>
          <w:lang w:eastAsia="zh-CN"/>
        </w:rPr>
        <w:t>实验室安全管理的主要内容包括实验室人员准入、</w:t>
      </w:r>
      <w:r>
        <w:rPr>
          <w:rFonts w:hint="eastAsia" w:ascii="仿宋" w:hAnsi="仿宋" w:eastAsia="仿宋" w:cs="仿宋"/>
          <w:b w:val="0"/>
          <w:bCs w:val="0"/>
          <w:sz w:val="28"/>
          <w:szCs w:val="28"/>
          <w:lang w:val="en-US" w:eastAsia="zh-CN"/>
        </w:rPr>
        <w:t>安全</w:t>
      </w:r>
      <w:r>
        <w:rPr>
          <w:rFonts w:hint="eastAsia" w:ascii="仿宋" w:hAnsi="仿宋" w:eastAsia="仿宋" w:cs="仿宋"/>
          <w:b w:val="0"/>
          <w:bCs w:val="0"/>
          <w:sz w:val="28"/>
          <w:szCs w:val="28"/>
          <w:lang w:eastAsia="zh-CN"/>
        </w:rPr>
        <w:t>教育、安全风险评估、危险源、仪器设备、用电、消防安防、安全设施、安全应急、日常工作</w:t>
      </w:r>
      <w:r>
        <w:rPr>
          <w:rFonts w:hint="eastAsia" w:ascii="仿宋" w:hAnsi="仿宋" w:eastAsia="仿宋" w:cs="仿宋"/>
          <w:b w:val="0"/>
          <w:bCs w:val="0"/>
          <w:sz w:val="28"/>
          <w:szCs w:val="28"/>
          <w:lang w:val="en-US" w:eastAsia="zh-CN"/>
        </w:rPr>
        <w:t>、化学品管理、</w:t>
      </w:r>
      <w:r>
        <w:rPr>
          <w:rFonts w:hint="eastAsia" w:ascii="仿宋" w:hAnsi="仿宋" w:eastAsia="仿宋" w:cs="仿宋"/>
          <w:b w:val="0"/>
          <w:bCs w:val="0"/>
          <w:sz w:val="28"/>
          <w:szCs w:val="28"/>
          <w:lang w:eastAsia="zh-CN"/>
        </w:rPr>
        <w:t>隐患巡查整改等方面的安全管理。主要内容是：</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 实验室人员安全准入与实验室安全教育。</w:t>
      </w:r>
      <w:r>
        <w:rPr>
          <w:rFonts w:hint="eastAsia" w:ascii="仿宋" w:hAnsi="仿宋" w:eastAsia="仿宋" w:cs="仿宋"/>
          <w:b w:val="0"/>
          <w:bCs w:val="0"/>
          <w:sz w:val="28"/>
          <w:szCs w:val="28"/>
          <w:lang w:val="en-US" w:eastAsia="zh-CN"/>
        </w:rPr>
        <w:t>严格执行</w:t>
      </w:r>
      <w:r>
        <w:rPr>
          <w:rFonts w:hint="eastAsia" w:ascii="仿宋" w:hAnsi="仿宋" w:eastAsia="仿宋" w:cs="仿宋"/>
          <w:b w:val="0"/>
          <w:bCs w:val="0"/>
          <w:sz w:val="28"/>
          <w:szCs w:val="28"/>
          <w:lang w:eastAsia="zh-CN"/>
        </w:rPr>
        <w:t>实验室安全准入制度，所有校内外人员均需参加实验室安全教育培训，按要求完成学习培训考核或取得审批备案，方可允许进入实验室；</w:t>
      </w:r>
      <w:r>
        <w:rPr>
          <w:rFonts w:hint="eastAsia" w:ascii="仿宋" w:hAnsi="仿宋" w:eastAsia="仿宋" w:cs="仿宋"/>
          <w:b w:val="0"/>
          <w:bCs w:val="0"/>
          <w:sz w:val="28"/>
          <w:szCs w:val="28"/>
          <w:lang w:val="en-US" w:eastAsia="zh-CN"/>
        </w:rPr>
        <w:t>针对进入实验室的各类人员</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进行</w:t>
      </w:r>
      <w:r>
        <w:rPr>
          <w:rFonts w:hint="eastAsia" w:ascii="仿宋" w:hAnsi="仿宋" w:eastAsia="仿宋" w:cs="仿宋"/>
          <w:b w:val="0"/>
          <w:bCs w:val="0"/>
          <w:sz w:val="28"/>
          <w:szCs w:val="28"/>
          <w:lang w:eastAsia="zh-CN"/>
        </w:rPr>
        <w:t>安全教育宣传</w:t>
      </w:r>
      <w:r>
        <w:rPr>
          <w:rFonts w:hint="eastAsia" w:ascii="仿宋" w:hAnsi="仿宋" w:eastAsia="仿宋" w:cs="仿宋"/>
          <w:b w:val="0"/>
          <w:bCs w:val="0"/>
          <w:sz w:val="28"/>
          <w:szCs w:val="28"/>
          <w:lang w:val="en-US" w:eastAsia="zh-CN"/>
        </w:rPr>
        <w:t>和安全告知。</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 安全风险评估。对实验室水、电、暖、空调、通风等基础设施，以及在实验室开展的教学科研活动进行风险评估，加强安全条件准入和实验过程管理。根据《北京林业大学实验室分类分级管理办法》明确实验室的风险等级，并根据实际情况进行分类管理。结合野外实验项目的特点，全面评估实验风险，制定实验风险应急预案，以应对潜在的风险和紧急事件。</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3. 危险源安全管理。应做好实验室内的危险源管理工作。严格执行相关法律、法规和国家标准、行业标准、地方标准，对实验室危险化学品、易燃易爆物品、实验动物、病原微生物、辐射源等的采购、运输、存储、领用、使用、处置等进行全流程全周期管理，做好危险废物的管理和处置，建立针对重大危险源的应急管控方案</w:t>
      </w:r>
      <w:r>
        <w:rPr>
          <w:rFonts w:hint="eastAsia" w:ascii="仿宋" w:hAnsi="仿宋" w:eastAsia="仿宋" w:cs="仿宋"/>
          <w:b w:val="0"/>
          <w:bCs w:val="0"/>
          <w:sz w:val="28"/>
          <w:szCs w:val="28"/>
          <w:lang w:val="en-US" w:eastAsia="zh-CN"/>
        </w:rPr>
        <w:t>和</w:t>
      </w:r>
      <w:r>
        <w:rPr>
          <w:rFonts w:hint="eastAsia" w:ascii="仿宋" w:hAnsi="仿宋" w:eastAsia="仿宋" w:cs="仿宋"/>
          <w:b w:val="0"/>
          <w:bCs w:val="0"/>
          <w:sz w:val="28"/>
          <w:szCs w:val="28"/>
          <w:lang w:eastAsia="zh-CN"/>
        </w:rPr>
        <w:t>完善的危险源管理体系，定期清点和检查实验室内的危险源。</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4. 仪器设备安全管理。建立健全实验室仪器设备安全管理制度与操作规程，定期维护、保养各种仪器设备，特别是对压力气瓶、有故障的仪器设备、超期服役及老旧仪器设备、自制自研设备、特种设备等要做好妥善管理。</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5. 用电安全管理。加强实验室用电安全管理，对实验人员进行经常性安全用电教育，严格遵守各项安全用电管理规定和相关操作规程，经常开展用电安全检查，发现问题及时报告处理。</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6. 消防安全管理。配备合适的消防设备设施，按照学校消防安全管理规定做好防火工作。</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7. 安全设施管理。实验室依工作性质配置必要的监控系统、应急喷淋、洗眼装置、气体报警、通风系统（必要时需加装吸收系统）、防护罩、警戒隔离、警示标识等安全设施。</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8. 安全应急管理。</w:t>
      </w:r>
      <w:r>
        <w:rPr>
          <w:rFonts w:hint="eastAsia" w:ascii="仿宋" w:hAnsi="仿宋" w:eastAsia="仿宋" w:cs="仿宋"/>
          <w:b w:val="0"/>
          <w:bCs w:val="0"/>
          <w:sz w:val="28"/>
          <w:szCs w:val="28"/>
          <w:lang w:val="en-US" w:eastAsia="zh-CN"/>
        </w:rPr>
        <w:t>执行学院实验室安全工作应急预案相关要求，积极参与</w:t>
      </w:r>
      <w:r>
        <w:rPr>
          <w:rFonts w:hint="eastAsia" w:ascii="仿宋" w:hAnsi="仿宋" w:eastAsia="仿宋" w:cs="仿宋"/>
          <w:b w:val="0"/>
          <w:bCs w:val="0"/>
          <w:sz w:val="28"/>
          <w:szCs w:val="28"/>
          <w:lang w:eastAsia="zh-CN"/>
        </w:rPr>
        <w:t>应急处置知识学习和应急处理培训。</w:t>
      </w:r>
      <w:r>
        <w:rPr>
          <w:rFonts w:hint="eastAsia" w:ascii="仿宋" w:hAnsi="仿宋" w:eastAsia="仿宋" w:cs="仿宋"/>
          <w:b w:val="0"/>
          <w:bCs w:val="0"/>
          <w:sz w:val="28"/>
          <w:szCs w:val="28"/>
          <w:lang w:val="en-US" w:eastAsia="zh-CN"/>
        </w:rPr>
        <w:t>各</w:t>
      </w:r>
      <w:r>
        <w:rPr>
          <w:rFonts w:hint="eastAsia" w:ascii="仿宋" w:hAnsi="仿宋" w:eastAsia="仿宋" w:cs="仿宋"/>
          <w:b w:val="0"/>
          <w:bCs w:val="0"/>
          <w:sz w:val="28"/>
          <w:szCs w:val="28"/>
          <w:lang w:eastAsia="zh-CN"/>
        </w:rPr>
        <w:t>野外科研平台实验室应根据实验室所在地的地理环境和气象特点，制定详细的防汛预警计划，加强值班和值守，确保在紧急情况出现之前能够迅速采取有效的措施。同时，做好物资储备工作，储备足够的防汛和应急救援物资，以确保在紧急情况下能够迅速使用，保障实验室内人员和设备的安全。</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9. 日常安全管理。实验室</w:t>
      </w:r>
      <w:r>
        <w:rPr>
          <w:rFonts w:hint="eastAsia" w:ascii="仿宋" w:hAnsi="仿宋" w:eastAsia="仿宋" w:cs="仿宋"/>
          <w:b w:val="0"/>
          <w:bCs w:val="0"/>
          <w:sz w:val="28"/>
          <w:szCs w:val="28"/>
          <w:lang w:val="en-US" w:eastAsia="zh-CN"/>
        </w:rPr>
        <w:t>安全责任人</w:t>
      </w:r>
      <w:r>
        <w:rPr>
          <w:rFonts w:hint="eastAsia" w:ascii="仿宋" w:hAnsi="仿宋" w:eastAsia="仿宋" w:cs="仿宋"/>
          <w:b w:val="0"/>
          <w:bCs w:val="0"/>
          <w:sz w:val="28"/>
          <w:szCs w:val="28"/>
          <w:lang w:eastAsia="zh-CN"/>
        </w:rPr>
        <w:t>要将</w:t>
      </w:r>
      <w:r>
        <w:rPr>
          <w:rFonts w:hint="eastAsia" w:ascii="仿宋" w:hAnsi="仿宋" w:eastAsia="仿宋" w:cs="仿宋"/>
          <w:b w:val="0"/>
          <w:bCs w:val="0"/>
          <w:sz w:val="28"/>
          <w:szCs w:val="28"/>
          <w:lang w:val="en-US" w:eastAsia="zh-CN"/>
        </w:rPr>
        <w:t>实验室</w:t>
      </w:r>
      <w:r>
        <w:rPr>
          <w:rFonts w:hint="eastAsia" w:ascii="仿宋" w:hAnsi="仿宋" w:eastAsia="仿宋" w:cs="仿宋"/>
          <w:b w:val="0"/>
          <w:bCs w:val="0"/>
          <w:sz w:val="28"/>
          <w:szCs w:val="28"/>
          <w:lang w:eastAsia="zh-CN"/>
        </w:rPr>
        <w:t>日常安全工作落实落细，对</w:t>
      </w:r>
      <w:r>
        <w:rPr>
          <w:rFonts w:hint="eastAsia" w:ascii="仿宋" w:hAnsi="仿宋" w:eastAsia="仿宋" w:cs="仿宋"/>
          <w:b w:val="0"/>
          <w:bCs w:val="0"/>
          <w:sz w:val="28"/>
          <w:szCs w:val="28"/>
          <w:lang w:val="en-US" w:eastAsia="zh-CN"/>
        </w:rPr>
        <w:t>实验人员在实验室期间的</w:t>
      </w:r>
      <w:r>
        <w:rPr>
          <w:rFonts w:hint="eastAsia" w:ascii="仿宋" w:hAnsi="仿宋" w:eastAsia="仿宋" w:cs="仿宋"/>
          <w:b w:val="0"/>
          <w:bCs w:val="0"/>
          <w:sz w:val="28"/>
          <w:szCs w:val="28"/>
          <w:lang w:eastAsia="zh-CN"/>
        </w:rPr>
        <w:t>行为规范、</w:t>
      </w:r>
      <w:r>
        <w:rPr>
          <w:rFonts w:hint="eastAsia" w:ascii="仿宋" w:hAnsi="仿宋" w:eastAsia="仿宋" w:cs="仿宋"/>
          <w:b w:val="0"/>
          <w:bCs w:val="0"/>
          <w:sz w:val="28"/>
          <w:szCs w:val="28"/>
          <w:lang w:val="en-US" w:eastAsia="zh-CN"/>
        </w:rPr>
        <w:t>实验和仪器设备操作、</w:t>
      </w:r>
      <w:r>
        <w:rPr>
          <w:rFonts w:hint="eastAsia" w:ascii="仿宋" w:hAnsi="仿宋" w:eastAsia="仿宋" w:cs="仿宋"/>
          <w:b w:val="0"/>
          <w:bCs w:val="0"/>
          <w:sz w:val="28"/>
          <w:szCs w:val="28"/>
          <w:lang w:eastAsia="zh-CN"/>
        </w:rPr>
        <w:t>防护穿戴、实验看守、物品摆放</w:t>
      </w:r>
      <w:r>
        <w:rPr>
          <w:rFonts w:hint="eastAsia" w:ascii="仿宋" w:hAnsi="仿宋" w:eastAsia="仿宋" w:cs="仿宋"/>
          <w:b w:val="0"/>
          <w:bCs w:val="0"/>
          <w:sz w:val="28"/>
          <w:szCs w:val="28"/>
          <w:lang w:val="en-US" w:eastAsia="zh-CN"/>
        </w:rPr>
        <w:t>及实验室</w:t>
      </w:r>
      <w:r>
        <w:rPr>
          <w:rFonts w:hint="eastAsia" w:ascii="仿宋" w:hAnsi="仿宋" w:eastAsia="仿宋" w:cs="仿宋"/>
          <w:b w:val="0"/>
          <w:bCs w:val="0"/>
          <w:sz w:val="28"/>
          <w:szCs w:val="28"/>
          <w:lang w:eastAsia="zh-CN"/>
        </w:rPr>
        <w:t>环境卫生、水电气门窗安全等提出明确要求，加强实验室日常安全管理，</w:t>
      </w:r>
      <w:r>
        <w:rPr>
          <w:rFonts w:hint="eastAsia" w:ascii="仿宋" w:hAnsi="仿宋" w:eastAsia="仿宋" w:cs="仿宋"/>
          <w:b w:val="0"/>
          <w:bCs w:val="0"/>
          <w:sz w:val="28"/>
          <w:szCs w:val="28"/>
          <w:lang w:val="en-US" w:eastAsia="zh-CN"/>
        </w:rPr>
        <w:t>落实</w:t>
      </w:r>
      <w:r>
        <w:rPr>
          <w:rFonts w:hint="eastAsia" w:ascii="仿宋" w:hAnsi="仿宋" w:eastAsia="仿宋" w:cs="仿宋"/>
          <w:b w:val="0"/>
          <w:bCs w:val="0"/>
          <w:sz w:val="28"/>
          <w:szCs w:val="28"/>
          <w:lang w:eastAsia="zh-CN"/>
        </w:rPr>
        <w:t>隐患巡查整改。</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lang w:eastAsia="zh-CN"/>
        </w:rPr>
        <w:t>化学品管理。</w:t>
      </w:r>
      <w:r>
        <w:rPr>
          <w:rFonts w:hint="eastAsia" w:ascii="仿宋" w:hAnsi="仿宋" w:eastAsia="仿宋" w:cs="仿宋"/>
          <w:b w:val="0"/>
          <w:bCs w:val="0"/>
          <w:sz w:val="28"/>
          <w:szCs w:val="28"/>
          <w:lang w:val="en-US" w:eastAsia="zh-CN"/>
        </w:rPr>
        <w:t>实验室化学品</w:t>
      </w:r>
      <w:r>
        <w:rPr>
          <w:rFonts w:hint="default" w:ascii="仿宋" w:hAnsi="仿宋" w:eastAsia="仿宋" w:cs="仿宋"/>
          <w:b w:val="0"/>
          <w:bCs w:val="0"/>
          <w:sz w:val="28"/>
          <w:szCs w:val="28"/>
          <w:lang w:eastAsia="zh-CN"/>
        </w:rPr>
        <w:t>管理</w:t>
      </w:r>
      <w:r>
        <w:rPr>
          <w:rFonts w:hint="eastAsia" w:ascii="仿宋" w:hAnsi="仿宋" w:eastAsia="仿宋" w:cs="仿宋"/>
          <w:b w:val="0"/>
          <w:bCs w:val="0"/>
          <w:sz w:val="28"/>
          <w:szCs w:val="28"/>
          <w:lang w:val="en-US" w:eastAsia="zh-CN"/>
        </w:rPr>
        <w:t>按照</w:t>
      </w:r>
      <w:r>
        <w:rPr>
          <w:rFonts w:hint="eastAsia" w:ascii="仿宋" w:hAnsi="仿宋" w:eastAsia="仿宋" w:cs="仿宋"/>
          <w:b w:val="0"/>
          <w:bCs w:val="0"/>
          <w:sz w:val="28"/>
          <w:szCs w:val="28"/>
          <w:lang w:eastAsia="zh-CN"/>
        </w:rPr>
        <w:t>《北京林业大学危险化学品安全管理办法》</w:t>
      </w:r>
      <w:r>
        <w:rPr>
          <w:rFonts w:hint="eastAsia" w:ascii="仿宋" w:hAnsi="仿宋" w:eastAsia="仿宋" w:cs="仿宋"/>
          <w:b w:val="0"/>
          <w:bCs w:val="0"/>
          <w:sz w:val="28"/>
          <w:szCs w:val="28"/>
          <w:lang w:val="en-US" w:eastAsia="zh-CN"/>
        </w:rPr>
        <w:t>、</w:t>
      </w:r>
      <w:bookmarkStart w:id="1" w:name="_Toc479614194"/>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草业与草原学院实验室化学试剂管理制度</w:t>
      </w:r>
      <w:bookmarkEnd w:id="1"/>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执行。各实验室需建立危险化学品使用登记制度及使用台账，普通化学品</w:t>
      </w:r>
      <w:r>
        <w:rPr>
          <w:rFonts w:hint="eastAsia" w:ascii="仿宋" w:hAnsi="仿宋" w:eastAsia="仿宋" w:cs="仿宋"/>
          <w:b w:val="0"/>
          <w:bCs w:val="0"/>
          <w:sz w:val="28"/>
          <w:szCs w:val="28"/>
          <w:lang w:eastAsia="zh-CN"/>
        </w:rPr>
        <w:t>要每月进行一次盘查，做到所存化学品的种类、数量期帐物相符，</w:t>
      </w:r>
      <w:r>
        <w:rPr>
          <w:rFonts w:hint="eastAsia" w:ascii="仿宋" w:hAnsi="仿宋" w:eastAsia="仿宋" w:cs="仿宋"/>
          <w:b w:val="0"/>
          <w:bCs w:val="0"/>
          <w:sz w:val="28"/>
          <w:szCs w:val="28"/>
          <w:lang w:val="en-US" w:eastAsia="zh-CN"/>
        </w:rPr>
        <w:t>严格落实化学品购买、存储、运输、使用、</w:t>
      </w:r>
      <w:r>
        <w:rPr>
          <w:rFonts w:hint="default" w:ascii="仿宋" w:hAnsi="仿宋" w:eastAsia="仿宋" w:cs="仿宋"/>
          <w:b w:val="0"/>
          <w:bCs w:val="0"/>
          <w:sz w:val="28"/>
          <w:szCs w:val="28"/>
          <w:lang w:eastAsia="zh-CN"/>
        </w:rPr>
        <w:t>处置</w:t>
      </w:r>
      <w:r>
        <w:rPr>
          <w:rFonts w:hint="eastAsia" w:ascii="仿宋" w:hAnsi="仿宋" w:eastAsia="仿宋" w:cs="仿宋"/>
          <w:b w:val="0"/>
          <w:bCs w:val="0"/>
          <w:sz w:val="28"/>
          <w:szCs w:val="28"/>
          <w:lang w:val="en-US" w:eastAsia="zh-CN"/>
        </w:rPr>
        <w:t>的相关要求。</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隐患巡查整改。各实验室安全责任人负责组织实验室环境卫生和安全巡视等日常工作并做好记录，积极配合学校及学院开展实验室安全检查和自查，组织落实安全隐患整改，及时做好安全信息的汇总、上报等工作。</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四</w:t>
      </w:r>
      <w:r>
        <w:rPr>
          <w:rFonts w:hint="eastAsia" w:ascii="仿宋" w:hAnsi="仿宋" w:eastAsia="仿宋" w:cs="仿宋"/>
          <w:b w:val="0"/>
          <w:bCs w:val="0"/>
          <w:sz w:val="28"/>
          <w:szCs w:val="28"/>
          <w:lang w:eastAsia="zh-CN"/>
        </w:rPr>
        <w:t>、其他未尽事宜，参照《关于加强野外科研平台实验室安全管理的通知》</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《北京林业大学实验室安全管理办法》《北京林业大学实验室安全责任追究与奖惩办法》《北京林业大学实验室安全教育培训体系实施方案》等相关文件执行。</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五</w:t>
      </w:r>
      <w:r>
        <w:rPr>
          <w:rFonts w:hint="eastAsia" w:ascii="仿宋" w:hAnsi="仿宋" w:eastAsia="仿宋" w:cs="仿宋"/>
          <w:b w:val="0"/>
          <w:bCs w:val="0"/>
          <w:sz w:val="28"/>
          <w:szCs w:val="28"/>
          <w:lang w:eastAsia="zh-CN"/>
        </w:rPr>
        <w:t>、本责任书一式两份，实验室安全责任人、学院各执一份，签订之日起生效。如遇责任人变动，由接任者继续履行职责。</w:t>
      </w:r>
      <w:r>
        <w:rPr>
          <w:rFonts w:hint="eastAsia" w:ascii="仿宋" w:hAnsi="仿宋" w:eastAsia="仿宋" w:cs="仿宋"/>
          <w:b w:val="0"/>
          <w:bCs w:val="0"/>
          <w:sz w:val="28"/>
          <w:szCs w:val="28"/>
          <w:lang w:val="en-US" w:eastAsia="zh-CN"/>
        </w:rPr>
        <w:t>责任区</w:t>
      </w:r>
      <w:r>
        <w:rPr>
          <w:rFonts w:hint="eastAsia" w:ascii="仿宋" w:hAnsi="仿宋" w:eastAsia="仿宋" w:cs="仿宋"/>
          <w:b w:val="0"/>
          <w:bCs w:val="0"/>
          <w:sz w:val="28"/>
          <w:szCs w:val="28"/>
          <w:lang w:eastAsia="zh-CN"/>
        </w:rPr>
        <w:t>如有调整，按照“隶属谁，谁负责”的原则，确定责任人。</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8"/>
          <w:szCs w:val="28"/>
        </w:rPr>
      </w:pPr>
    </w:p>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学院（盖章）：                      责任区：</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8"/>
          <w:szCs w:val="28"/>
        </w:rPr>
      </w:pPr>
    </w:p>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单位负责人</w:t>
      </w:r>
      <w:r>
        <w:rPr>
          <w:rFonts w:hint="eastAsia" w:ascii="仿宋" w:hAnsi="仿宋" w:eastAsia="仿宋" w:cs="仿宋"/>
          <w:b w:val="0"/>
          <w:bCs w:val="0"/>
          <w:sz w:val="28"/>
          <w:szCs w:val="28"/>
        </w:rPr>
        <w:t>（签字）：                安全</w:t>
      </w:r>
      <w:r>
        <w:rPr>
          <w:rFonts w:hint="eastAsia" w:ascii="仿宋" w:hAnsi="仿宋" w:eastAsia="仿宋" w:cs="仿宋"/>
          <w:b w:val="0"/>
          <w:bCs w:val="0"/>
          <w:sz w:val="28"/>
          <w:szCs w:val="28"/>
          <w:lang w:val="en-US" w:eastAsia="zh-CN"/>
        </w:rPr>
        <w:t>负责</w:t>
      </w:r>
      <w:r>
        <w:rPr>
          <w:rFonts w:hint="eastAsia" w:ascii="仿宋" w:hAnsi="仿宋" w:eastAsia="仿宋" w:cs="仿宋"/>
          <w:b w:val="0"/>
          <w:bCs w:val="0"/>
          <w:sz w:val="28"/>
          <w:szCs w:val="28"/>
        </w:rPr>
        <w:t>人（签字）：</w:t>
      </w:r>
    </w:p>
    <w:p>
      <w:pPr>
        <w:pageBreakBefore w:val="0"/>
        <w:widowControl w:val="0"/>
        <w:kinsoku/>
        <w:wordWrap/>
        <w:overflowPunct/>
        <w:topLinePunct w:val="0"/>
        <w:autoSpaceDE/>
        <w:autoSpaceDN/>
        <w:bidi w:val="0"/>
        <w:adjustRightInd/>
        <w:snapToGrid w:val="0"/>
        <w:spacing w:line="360" w:lineRule="auto"/>
        <w:ind w:firstLine="465" w:firstLineChars="0"/>
        <w:textAlignment w:val="auto"/>
        <w:rPr>
          <w:rFonts w:hint="eastAsia" w:ascii="仿宋" w:hAnsi="仿宋" w:eastAsia="仿宋" w:cs="仿宋"/>
          <w:b w:val="0"/>
          <w:bCs w:val="0"/>
          <w:sz w:val="28"/>
          <w:szCs w:val="28"/>
        </w:rPr>
      </w:pPr>
    </w:p>
    <w:p>
      <w:pPr>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日期：   年    月    日           日期：   年    月    日</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OTlmOTQ1M2I1ZTRiMTY3MGNhM2E3NzZkNWZiNTMifQ=="/>
  </w:docVars>
  <w:rsids>
    <w:rsidRoot w:val="00000000"/>
    <w:rsid w:val="00247343"/>
    <w:rsid w:val="02094A42"/>
    <w:rsid w:val="052971A9"/>
    <w:rsid w:val="0636392C"/>
    <w:rsid w:val="091D5686"/>
    <w:rsid w:val="09267C87"/>
    <w:rsid w:val="0D2D0B0C"/>
    <w:rsid w:val="14BC1DE8"/>
    <w:rsid w:val="14DC222F"/>
    <w:rsid w:val="18DF1181"/>
    <w:rsid w:val="1BDB0DA5"/>
    <w:rsid w:val="1D5A3F4C"/>
    <w:rsid w:val="1D8334A3"/>
    <w:rsid w:val="1F2E542A"/>
    <w:rsid w:val="1FBC4A4A"/>
    <w:rsid w:val="2249781E"/>
    <w:rsid w:val="25493224"/>
    <w:rsid w:val="26AC730C"/>
    <w:rsid w:val="27010B22"/>
    <w:rsid w:val="27DB066E"/>
    <w:rsid w:val="2BF612E4"/>
    <w:rsid w:val="2DB256DE"/>
    <w:rsid w:val="304A388A"/>
    <w:rsid w:val="308570DA"/>
    <w:rsid w:val="353A73E0"/>
    <w:rsid w:val="35C84400"/>
    <w:rsid w:val="35E607CA"/>
    <w:rsid w:val="37BE1A83"/>
    <w:rsid w:val="382D6E27"/>
    <w:rsid w:val="3B491430"/>
    <w:rsid w:val="3CD504A1"/>
    <w:rsid w:val="3D6F7148"/>
    <w:rsid w:val="3D9646D4"/>
    <w:rsid w:val="3F6F51DD"/>
    <w:rsid w:val="400C2722"/>
    <w:rsid w:val="42FF4ACA"/>
    <w:rsid w:val="435326DA"/>
    <w:rsid w:val="43A23DD3"/>
    <w:rsid w:val="45464C32"/>
    <w:rsid w:val="4565330A"/>
    <w:rsid w:val="48276F9D"/>
    <w:rsid w:val="48E77D72"/>
    <w:rsid w:val="4D5C5F62"/>
    <w:rsid w:val="4FFA6DD9"/>
    <w:rsid w:val="50102C97"/>
    <w:rsid w:val="513E0572"/>
    <w:rsid w:val="52BD664B"/>
    <w:rsid w:val="54F4744C"/>
    <w:rsid w:val="55FC3E34"/>
    <w:rsid w:val="5827444F"/>
    <w:rsid w:val="5890567D"/>
    <w:rsid w:val="598B1C9E"/>
    <w:rsid w:val="5D0B11B1"/>
    <w:rsid w:val="5DC2365E"/>
    <w:rsid w:val="5F3C3C4E"/>
    <w:rsid w:val="60060DE8"/>
    <w:rsid w:val="61DE64C6"/>
    <w:rsid w:val="6274087C"/>
    <w:rsid w:val="62BE1E54"/>
    <w:rsid w:val="69DD7064"/>
    <w:rsid w:val="6AA87672"/>
    <w:rsid w:val="6B352070"/>
    <w:rsid w:val="6B8005EE"/>
    <w:rsid w:val="6DA265FA"/>
    <w:rsid w:val="6DD16C6E"/>
    <w:rsid w:val="6E160D96"/>
    <w:rsid w:val="707C3F49"/>
    <w:rsid w:val="717E112C"/>
    <w:rsid w:val="72273572"/>
    <w:rsid w:val="7311474A"/>
    <w:rsid w:val="73EE7837"/>
    <w:rsid w:val="74CA6436"/>
    <w:rsid w:val="74E41BEE"/>
    <w:rsid w:val="75CD4430"/>
    <w:rsid w:val="77813724"/>
    <w:rsid w:val="779D7E32"/>
    <w:rsid w:val="78BB4A14"/>
    <w:rsid w:val="78F85C68"/>
    <w:rsid w:val="7D6B2EAC"/>
    <w:rsid w:val="7E18172E"/>
    <w:rsid w:val="7E3E236F"/>
    <w:rsid w:val="7EEF3669"/>
    <w:rsid w:val="7F016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napToGrid w:val="0"/>
      <w:spacing w:before="40" w:beforeLines="40" w:after="40" w:afterLines="40" w:line="288" w:lineRule="auto"/>
      <w:ind w:firstLine="0" w:firstLineChars="0"/>
      <w:jc w:val="left"/>
      <w:outlineLvl w:val="1"/>
    </w:pPr>
    <w:rPr>
      <w:rFonts w:ascii="Calibri Light" w:hAnsi="Calibri Light" w:eastAsia="黑体" w:cs="Calibri Light"/>
      <w:b/>
      <w:bCs/>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Body text|1"/>
    <w:basedOn w:val="1"/>
    <w:qFormat/>
    <w:uiPriority w:val="0"/>
    <w:pPr>
      <w:widowControl w:val="0"/>
      <w:shd w:val="clear" w:color="auto" w:fill="auto"/>
      <w:spacing w:line="408"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1840</Words>
  <Characters>1863</Characters>
  <Lines>0</Lines>
  <Paragraphs>0</Paragraphs>
  <TotalTime>17</TotalTime>
  <ScaleCrop>false</ScaleCrop>
  <LinksUpToDate>false</LinksUpToDate>
  <CharactersWithSpaces>2025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2021-03-03T01:38:00Z</dcterms:created>
  <dc:creator>dell</dc:creator>
  <cp:lastModifiedBy>程锦</cp:lastModifiedBy>
  <cp:lastPrinted>2022-06-15T02:42:00Z</cp:lastPrinted>
  <dcterms:modified xsi:type="dcterms:W3CDTF">2023-09-25T03:20:37Z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92BCEE04A0A2477EA1E2EE3648D8FD6D_13</vt:lpwstr>
  </property>
</Properties>
</file>