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val="0"/>
        <w:spacing w:before="0" w:beforeLines="0" w:after="0" w:afterLines="0" w:line="240" w:lineRule="auto"/>
        <w:jc w:val="center"/>
        <w:textAlignment w:val="auto"/>
        <w:rPr>
          <w:rFonts w:hint="eastAsia" w:ascii="小标宋" w:hAnsi="黑体" w:eastAsia="小标宋" w:cs="黑体"/>
          <w:b/>
          <w:bCs/>
          <w:color w:val="auto"/>
          <w:kern w:val="0"/>
          <w:sz w:val="36"/>
          <w:szCs w:val="36"/>
          <w:lang w:val="en-US" w:eastAsia="zh-CN"/>
        </w:rPr>
      </w:pPr>
      <w:bookmarkStart w:id="0" w:name="_Toc23809"/>
      <w:r>
        <w:rPr>
          <w:rFonts w:hint="eastAsia" w:ascii="小标宋" w:hAnsi="黑体" w:eastAsia="小标宋" w:cs="黑体"/>
          <w:b/>
          <w:bCs/>
          <w:color w:val="auto"/>
          <w:kern w:val="0"/>
          <w:sz w:val="36"/>
          <w:szCs w:val="36"/>
        </w:rPr>
        <w:t>草业与草原学院</w:t>
      </w:r>
      <w:r>
        <w:rPr>
          <w:rFonts w:hint="eastAsia" w:ascii="小标宋" w:hAnsi="黑体" w:eastAsia="小标宋" w:cs="黑体"/>
          <w:b/>
          <w:bCs/>
          <w:color w:val="auto"/>
          <w:kern w:val="0"/>
          <w:sz w:val="36"/>
          <w:szCs w:val="36"/>
          <w:lang w:val="en-US" w:eastAsia="zh-CN"/>
        </w:rPr>
        <w:t>实验安全管理责任书</w:t>
      </w:r>
    </w:p>
    <w:p>
      <w:pPr>
        <w:pageBreakBefore w:val="0"/>
        <w:widowControl w:val="0"/>
        <w:kinsoku/>
        <w:wordWrap/>
        <w:overflowPunct/>
        <w:topLinePunct w:val="0"/>
        <w:autoSpaceDE/>
        <w:autoSpaceDN/>
        <w:bidi w:val="0"/>
        <w:adjustRightInd/>
        <w:jc w:val="center"/>
        <w:textAlignment w:val="auto"/>
        <w:rPr>
          <w:rFonts w:hint="default"/>
          <w:lang w:val="en-US" w:eastAsia="zh-CN"/>
        </w:rPr>
      </w:pPr>
      <w:r>
        <w:rPr>
          <w:rFonts w:hint="eastAsia" w:ascii="小标宋" w:hAnsi="黑体" w:eastAsia="小标宋" w:cs="黑体"/>
          <w:b/>
          <w:bCs/>
          <w:color w:val="auto"/>
          <w:kern w:val="0"/>
          <w:sz w:val="36"/>
          <w:szCs w:val="36"/>
          <w:lang w:val="en-US" w:eastAsia="zh-CN"/>
        </w:rPr>
        <w:t>（实验室-师生）</w:t>
      </w:r>
    </w:p>
    <w:bookmarkEnd w:id="0"/>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为加强学校实验室安全，有效预防安全事故发生，维护正常的教学和科研活动秩序，保护师生员工生命财产安全，根据《北京林业大学实验室安全管理办法》要求，特签订此责任书。</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一、责任期限：</w:t>
      </w:r>
      <w:r>
        <w:rPr>
          <w:rFonts w:hint="eastAsia" w:ascii="仿宋" w:hAnsi="仿宋" w:eastAsia="仿宋" w:cs="仿宋"/>
          <w:b w:val="0"/>
          <w:bCs w:val="0"/>
          <w:sz w:val="24"/>
          <w:szCs w:val="24"/>
          <w:lang w:val="en-US" w:eastAsia="zh-CN"/>
        </w:rPr>
        <w:t xml:space="preserve">2023 </w:t>
      </w:r>
      <w:r>
        <w:rPr>
          <w:rFonts w:hint="eastAsia" w:ascii="仿宋" w:hAnsi="仿宋" w:eastAsia="仿宋" w:cs="仿宋"/>
          <w:b w:val="0"/>
          <w:bCs w:val="0"/>
          <w:sz w:val="24"/>
          <w:szCs w:val="24"/>
          <w:lang w:eastAsia="zh-CN"/>
        </w:rPr>
        <w:t>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日至</w:t>
      </w:r>
      <w:r>
        <w:rPr>
          <w:rFonts w:hint="eastAsia" w:ascii="仿宋" w:hAnsi="仿宋" w:eastAsia="仿宋" w:cs="仿宋"/>
          <w:b w:val="0"/>
          <w:bCs w:val="0"/>
          <w:sz w:val="24"/>
          <w:szCs w:val="24"/>
          <w:lang w:val="en-US" w:eastAsia="zh-CN"/>
        </w:rPr>
        <w:t xml:space="preserve">  2024 </w:t>
      </w:r>
      <w:r>
        <w:rPr>
          <w:rFonts w:hint="eastAsia" w:ascii="仿宋" w:hAnsi="仿宋" w:eastAsia="仿宋" w:cs="仿宋"/>
          <w:b w:val="0"/>
          <w:bCs w:val="0"/>
          <w:sz w:val="24"/>
          <w:szCs w:val="24"/>
          <w:lang w:eastAsia="zh-CN"/>
        </w:rPr>
        <w:t>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月</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日</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lang w:val="en-US" w:eastAsia="zh-CN"/>
        </w:rPr>
        <w:t>基本情况</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1、学生实验申请情况（请以导师组为单位附上实验申请表，示例如下）</w:t>
      </w:r>
    </w:p>
    <w:tbl>
      <w:tblPr>
        <w:tblStyle w:val="3"/>
        <w:tblW w:w="10644"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864"/>
        <w:gridCol w:w="648"/>
        <w:gridCol w:w="720"/>
        <w:gridCol w:w="1032"/>
        <w:gridCol w:w="624"/>
        <w:gridCol w:w="1056"/>
        <w:gridCol w:w="1056"/>
        <w:gridCol w:w="1260"/>
        <w:gridCol w:w="872"/>
        <w:gridCol w:w="1019"/>
        <w:gridCol w:w="1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序号</w:t>
            </w:r>
          </w:p>
        </w:tc>
        <w:tc>
          <w:tcPr>
            <w:tcW w:w="86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实验室楼宇及房间号</w:t>
            </w:r>
          </w:p>
        </w:tc>
        <w:tc>
          <w:tcPr>
            <w:tcW w:w="648"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姓名</w:t>
            </w:r>
          </w:p>
        </w:tc>
        <w:tc>
          <w:tcPr>
            <w:tcW w:w="7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学号</w:t>
            </w:r>
          </w:p>
        </w:tc>
        <w:tc>
          <w:tcPr>
            <w:tcW w:w="10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联系电话</w:t>
            </w:r>
          </w:p>
        </w:tc>
        <w:tc>
          <w:tcPr>
            <w:tcW w:w="62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导师</w:t>
            </w:r>
          </w:p>
        </w:tc>
        <w:tc>
          <w:tcPr>
            <w:tcW w:w="105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实验时间</w:t>
            </w:r>
          </w:p>
        </w:tc>
        <w:tc>
          <w:tcPr>
            <w:tcW w:w="105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实验项目</w:t>
            </w:r>
          </w:p>
        </w:tc>
        <w:tc>
          <w:tcPr>
            <w:tcW w:w="2132" w:type="dxa"/>
            <w:gridSpan w:val="2"/>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使用仪器</w:t>
            </w:r>
          </w:p>
        </w:tc>
        <w:tc>
          <w:tcPr>
            <w:tcW w:w="101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危险化学品名称       （没有可写“无”）</w:t>
            </w:r>
          </w:p>
        </w:tc>
        <w:tc>
          <w:tcPr>
            <w:tcW w:w="104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是否首次进入本实验室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648"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72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1032"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624"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1056"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1056"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12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危险仪器（高温、高压、高速等）</w:t>
            </w:r>
          </w:p>
        </w:tc>
        <w:tc>
          <w:tcPr>
            <w:tcW w:w="87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普通仪器</w:t>
            </w:r>
          </w:p>
        </w:tc>
        <w:tc>
          <w:tcPr>
            <w:tcW w:w="1019"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c>
          <w:tcPr>
            <w:tcW w:w="1049"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例</w:t>
            </w:r>
          </w:p>
        </w:tc>
        <w:tc>
          <w:tcPr>
            <w:tcW w:w="86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8号楼408</w:t>
            </w:r>
          </w:p>
        </w:tc>
        <w:tc>
          <w:tcPr>
            <w:tcW w:w="648"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张三</w:t>
            </w:r>
          </w:p>
        </w:tc>
        <w:tc>
          <w:tcPr>
            <w:tcW w:w="72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12345678</w:t>
            </w:r>
          </w:p>
        </w:tc>
        <w:tc>
          <w:tcPr>
            <w:tcW w:w="103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13812345678</w:t>
            </w:r>
          </w:p>
        </w:tc>
        <w:tc>
          <w:tcPr>
            <w:tcW w:w="62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李四</w:t>
            </w:r>
          </w:p>
        </w:tc>
        <w:tc>
          <w:tcPr>
            <w:tcW w:w="105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2023.3.7-2023.5.18</w:t>
            </w:r>
          </w:p>
        </w:tc>
        <w:tc>
          <w:tcPr>
            <w:tcW w:w="1056"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根系扫描</w:t>
            </w:r>
          </w:p>
        </w:tc>
        <w:tc>
          <w:tcPr>
            <w:tcW w:w="126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87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根系扫描仪</w:t>
            </w:r>
          </w:p>
        </w:tc>
        <w:tc>
          <w:tcPr>
            <w:tcW w:w="101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bookmarkStart w:id="1" w:name="_GoBack"/>
            <w:bookmarkEnd w:id="1"/>
          </w:p>
        </w:tc>
        <w:tc>
          <w:tcPr>
            <w:tcW w:w="1049"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0"/>
                <w:szCs w:val="20"/>
                <w:u w:val="none"/>
              </w:rPr>
            </w:pPr>
            <w:r>
              <w:rPr>
                <w:rStyle w:val="6"/>
                <w:rFonts w:hint="eastAsia" w:ascii="仿宋" w:hAnsi="仿宋" w:eastAsia="仿宋" w:cs="仿宋"/>
                <w:lang w:val="en-US" w:eastAsia="zh-CN" w:bidi="ar"/>
              </w:rPr>
              <w:t>是</w:t>
            </w:r>
          </w:p>
        </w:tc>
      </w:tr>
    </w:tbl>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default"/>
          <w:lang w:val="en-US" w:eastAsia="zh-CN"/>
        </w:rPr>
      </w:pP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val="en-US" w:eastAsia="zh-CN"/>
        </w:rPr>
        <w:t>2、</w:t>
      </w:r>
      <w:r>
        <w:rPr>
          <w:rFonts w:hint="eastAsia" w:ascii="仿宋" w:hAnsi="仿宋" w:eastAsia="仿宋" w:cs="仿宋"/>
          <w:color w:val="000000"/>
          <w:spacing w:val="0"/>
          <w:w w:val="100"/>
          <w:position w:val="0"/>
          <w:sz w:val="24"/>
          <w:szCs w:val="24"/>
        </w:rPr>
        <w:t>实验主要涉及危险源包括</w:t>
      </w:r>
      <w:r>
        <w:rPr>
          <w:rFonts w:hint="eastAsia" w:ascii="仿宋" w:hAnsi="仿宋" w:eastAsia="仿宋" w:cs="仿宋"/>
          <w:color w:val="000000"/>
          <w:spacing w:val="0"/>
          <w:w w:val="100"/>
          <w:position w:val="0"/>
          <w:sz w:val="24"/>
          <w:szCs w:val="24"/>
          <w:lang w:eastAsia="zh-CN"/>
        </w:rPr>
        <w:t>：</w:t>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both"/>
        <w:textAlignment w:val="auto"/>
        <w:rPr>
          <w:rFonts w:hint="eastAsia" w:ascii="仿宋" w:hAnsi="仿宋" w:eastAsia="仿宋" w:cs="仿宋"/>
          <w:color w:val="000000"/>
          <w:spacing w:val="0"/>
          <w:w w:val="100"/>
          <w:position w:val="0"/>
          <w:sz w:val="24"/>
          <w:szCs w:val="24"/>
          <w:lang w:val="zh-CN" w:eastAsia="zh-CN" w:bidi="zh-CN"/>
        </w:rPr>
      </w:pPr>
      <w:r>
        <w:rPr>
          <w:rFonts w:hint="eastAsia" w:ascii="仿宋" w:hAnsi="仿宋" w:eastAsia="仿宋" w:cs="仿宋"/>
          <w:color w:val="000000"/>
          <w:spacing w:val="0"/>
          <w:w w:val="100"/>
          <w:position w:val="0"/>
          <w:sz w:val="24"/>
          <w:szCs w:val="24"/>
          <w:lang w:val="en-US" w:eastAsia="zh-CN"/>
        </w:rPr>
        <w:t xml:space="preserve">管制类化学品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易燃易爆化学品 </w:t>
      </w:r>
      <w:r>
        <w:rPr>
          <w:rFonts w:hint="eastAsia" w:ascii="仿宋" w:hAnsi="仿宋" w:eastAsia="仿宋" w:cs="仿宋"/>
          <w:color w:val="000000"/>
          <w:spacing w:val="0"/>
          <w:w w:val="100"/>
          <w:position w:val="0"/>
          <w:sz w:val="24"/>
          <w:szCs w:val="24"/>
          <w:lang w:val="zh-CN" w:eastAsia="zh-CN" w:bidi="zh-CN"/>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易燃易爆</w:t>
      </w:r>
      <w:r>
        <w:rPr>
          <w:rFonts w:hint="eastAsia" w:ascii="仿宋" w:hAnsi="仿宋" w:eastAsia="仿宋" w:cs="仿宋"/>
          <w:color w:val="000000"/>
          <w:spacing w:val="0"/>
          <w:w w:val="100"/>
          <w:position w:val="0"/>
          <w:sz w:val="24"/>
          <w:szCs w:val="24"/>
          <w:lang w:val="zh-CN" w:eastAsia="zh-CN" w:bidi="zh-CN"/>
        </w:rPr>
        <w:t xml:space="preserve">气体 </w:t>
      </w:r>
      <w:r>
        <w:rPr>
          <w:rFonts w:hint="eastAsia" w:ascii="仿宋" w:hAnsi="仿宋" w:eastAsia="仿宋" w:cs="仿宋"/>
          <w:color w:val="000000"/>
          <w:spacing w:val="0"/>
          <w:w w:val="100"/>
          <w:position w:val="0"/>
          <w:sz w:val="24"/>
          <w:szCs w:val="24"/>
        </w:rPr>
        <w:sym w:font="Wingdings" w:char="00A8"/>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left"/>
        <w:textAlignment w:val="auto"/>
        <w:rPr>
          <w:rFonts w:hint="eastAsia" w:ascii="仿宋" w:hAnsi="仿宋" w:eastAsia="仿宋" w:cs="仿宋"/>
          <w:color w:val="000000"/>
          <w:spacing w:val="0"/>
          <w:w w:val="100"/>
          <w:position w:val="0"/>
          <w:sz w:val="24"/>
          <w:szCs w:val="24"/>
          <w:lang w:val="zh-CN" w:eastAsia="zh-CN" w:bidi="zh-CN"/>
        </w:rPr>
      </w:pPr>
      <w:r>
        <w:rPr>
          <w:rFonts w:hint="eastAsia" w:ascii="仿宋" w:hAnsi="仿宋" w:eastAsia="仿宋" w:cs="仿宋"/>
          <w:color w:val="000000"/>
          <w:spacing w:val="0"/>
          <w:w w:val="100"/>
          <w:position w:val="0"/>
          <w:sz w:val="24"/>
          <w:szCs w:val="24"/>
        </w:rPr>
        <w:t>有毒</w:t>
      </w:r>
      <w:r>
        <w:rPr>
          <w:rFonts w:hint="eastAsia" w:ascii="仿宋" w:hAnsi="仿宋" w:eastAsia="仿宋" w:cs="仿宋"/>
          <w:color w:val="000000"/>
          <w:spacing w:val="0"/>
          <w:w w:val="100"/>
          <w:position w:val="0"/>
          <w:sz w:val="24"/>
          <w:szCs w:val="24"/>
          <w:lang w:val="zh-CN" w:eastAsia="zh-CN" w:bidi="zh-CN"/>
        </w:rPr>
        <w:t>气体</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放射性</w:t>
      </w:r>
      <w:r>
        <w:rPr>
          <w:rFonts w:hint="eastAsia" w:ascii="仿宋" w:hAnsi="仿宋" w:eastAsia="仿宋" w:cs="仿宋"/>
          <w:color w:val="000000"/>
          <w:spacing w:val="0"/>
          <w:w w:val="100"/>
          <w:position w:val="0"/>
          <w:sz w:val="24"/>
          <w:szCs w:val="24"/>
          <w:lang w:val="zh-CN" w:eastAsia="zh-CN" w:bidi="zh-CN"/>
        </w:rPr>
        <w:t>物品</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病原微生物</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传染病媒</w:t>
      </w:r>
      <w:r>
        <w:rPr>
          <w:rFonts w:hint="eastAsia" w:ascii="仿宋" w:hAnsi="仿宋" w:eastAsia="仿宋" w:cs="仿宋"/>
          <w:color w:val="000000"/>
          <w:spacing w:val="0"/>
          <w:w w:val="100"/>
          <w:position w:val="0"/>
          <w:sz w:val="24"/>
          <w:szCs w:val="24"/>
          <w:lang w:val="zh-CN" w:eastAsia="zh-CN" w:bidi="zh-CN"/>
        </w:rPr>
        <w:t>介物</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left"/>
        <w:textAlignment w:val="auto"/>
        <w:rPr>
          <w:rFonts w:hint="eastAsia"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lang w:val="zh-CN" w:eastAsia="zh-CN" w:bidi="zh-CN"/>
        </w:rPr>
        <w:t>辐射</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lang w:val="zh-CN" w:eastAsia="zh-CN" w:bidi="zh-CN"/>
        </w:rPr>
        <w:t>激光</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lang w:val="zh-CN" w:eastAsia="zh-CN" w:bidi="zh-CN"/>
        </w:rPr>
        <w:t>强电</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zh-CN"/>
        </w:rPr>
        <w:t xml:space="preserve"> </w:t>
      </w:r>
      <w:r>
        <w:rPr>
          <w:rFonts w:hint="eastAsia" w:ascii="仿宋" w:hAnsi="仿宋" w:eastAsia="仿宋" w:cs="仿宋"/>
          <w:color w:val="000000"/>
          <w:spacing w:val="0"/>
          <w:w w:val="100"/>
          <w:position w:val="0"/>
          <w:sz w:val="24"/>
          <w:szCs w:val="24"/>
        </w:rPr>
        <w:t>强磁</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高温设备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超低温设备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p>
    <w:p>
      <w:pPr>
        <w:pStyle w:val="5"/>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tabs>
          <w:tab w:val="left" w:pos="8035"/>
        </w:tabs>
        <w:kinsoku/>
        <w:wordWrap/>
        <w:overflowPunct/>
        <w:topLinePunct w:val="0"/>
        <w:autoSpaceDE/>
        <w:autoSpaceDN/>
        <w:bidi w:val="0"/>
        <w:adjustRightInd/>
        <w:snapToGrid/>
        <w:spacing w:before="0" w:after="0" w:line="360" w:lineRule="auto"/>
        <w:ind w:right="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color w:val="000000"/>
          <w:spacing w:val="0"/>
          <w:w w:val="100"/>
          <w:position w:val="0"/>
          <w:sz w:val="24"/>
          <w:szCs w:val="24"/>
        </w:rPr>
        <w:t>高压设备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高速设备</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rPr>
        <w:t xml:space="preserve"> </w:t>
      </w:r>
      <w:r>
        <w:rPr>
          <w:rFonts w:hint="eastAsia" w:ascii="仿宋" w:hAnsi="仿宋" w:eastAsia="仿宋" w:cs="仿宋"/>
          <w:color w:val="000000"/>
          <w:spacing w:val="0"/>
          <w:w w:val="100"/>
          <w:position w:val="0"/>
          <w:sz w:val="24"/>
          <w:szCs w:val="24"/>
          <w:lang w:val="zh-CN" w:eastAsia="zh-CN" w:bidi="zh-CN"/>
        </w:rPr>
        <w:t>水电/</w:t>
      </w:r>
      <w:r>
        <w:rPr>
          <w:rFonts w:hint="eastAsia" w:ascii="仿宋" w:hAnsi="仿宋" w:eastAsia="仿宋" w:cs="仿宋"/>
          <w:color w:val="000000"/>
          <w:spacing w:val="0"/>
          <w:w w:val="100"/>
          <w:position w:val="0"/>
          <w:sz w:val="24"/>
          <w:szCs w:val="24"/>
        </w:rPr>
        <w:t>消防</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sym w:font="Wingdings" w:char="00A8"/>
      </w:r>
      <w:r>
        <w:rPr>
          <w:rFonts w:hint="eastAsia" w:ascii="仿宋" w:hAnsi="仿宋" w:eastAsia="仿宋" w:cs="仿宋"/>
          <w:color w:val="000000"/>
          <w:spacing w:val="0"/>
          <w:w w:val="100"/>
          <w:position w:val="0"/>
          <w:sz w:val="24"/>
          <w:szCs w:val="24"/>
          <w:lang w:val="en-US" w:eastAsia="zh-CN" w:bidi="en-US"/>
        </w:rPr>
        <w:t xml:space="preserve"> </w:t>
      </w:r>
      <w:r>
        <w:rPr>
          <w:rFonts w:hint="eastAsia" w:ascii="仿宋" w:hAnsi="仿宋" w:eastAsia="仿宋" w:cs="仿宋"/>
          <w:color w:val="000000"/>
          <w:spacing w:val="0"/>
          <w:w w:val="100"/>
          <w:position w:val="0"/>
          <w:sz w:val="24"/>
          <w:szCs w:val="24"/>
        </w:rPr>
        <w:t>其他</w:t>
      </w:r>
      <w:r>
        <w:rPr>
          <w:rFonts w:hint="eastAsia" w:ascii="仿宋" w:hAnsi="仿宋" w:eastAsia="仿宋" w:cs="仿宋"/>
          <w:w w:val="100"/>
          <w:sz w:val="24"/>
          <w:szCs w:val="24"/>
          <w:u w:val="single"/>
        </w:rPr>
        <w:t xml:space="preserve"> </w:t>
      </w:r>
      <w:r>
        <w:rPr>
          <w:rFonts w:hint="eastAsia" w:ascii="仿宋" w:hAnsi="仿宋" w:eastAsia="仿宋" w:cs="仿宋"/>
          <w:w w:val="100"/>
          <w:sz w:val="24"/>
          <w:szCs w:val="24"/>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管理责任</w:t>
      </w:r>
    </w:p>
    <w:p>
      <w:pPr>
        <w:keepNext w:val="0"/>
        <w:keepLines w:val="0"/>
        <w:pageBreakBefore w:val="0"/>
        <w:widowControl w:val="0"/>
        <w:kinsoku/>
        <w:wordWrap/>
        <w:overflowPunct/>
        <w:topLinePunct w:val="0"/>
        <w:bidi w:val="0"/>
        <w:snapToGrid/>
        <w:spacing w:line="360" w:lineRule="auto"/>
        <w:ind w:firstLine="482" w:firstLineChars="200"/>
        <w:jc w:val="center"/>
        <w:textAlignment w:val="auto"/>
        <w:rPr>
          <w:rFonts w:hint="eastAsia" w:ascii="仿宋" w:hAnsi="仿宋" w:eastAsia="仿宋"/>
          <w:b/>
          <w:sz w:val="24"/>
          <w:szCs w:val="22"/>
          <w:lang w:val="en-US" w:eastAsia="zh-CN"/>
        </w:rPr>
      </w:pPr>
      <w:r>
        <w:rPr>
          <w:rFonts w:hint="eastAsia" w:ascii="仿宋" w:hAnsi="仿宋" w:eastAsia="仿宋"/>
          <w:b/>
          <w:sz w:val="24"/>
          <w:szCs w:val="22"/>
          <w:lang w:val="en-US" w:eastAsia="zh-CN"/>
        </w:rPr>
        <w:t>教</w:t>
      </w:r>
      <w:r>
        <w:rPr>
          <w:rFonts w:hint="eastAsia" w:ascii="仿宋" w:hAnsi="仿宋" w:eastAsia="仿宋"/>
          <w:b/>
          <w:sz w:val="24"/>
          <w:szCs w:val="22"/>
        </w:rPr>
        <w:t xml:space="preserve">    </w:t>
      </w:r>
      <w:r>
        <w:rPr>
          <w:rFonts w:hint="eastAsia" w:ascii="仿宋" w:hAnsi="仿宋" w:eastAsia="仿宋"/>
          <w:b/>
          <w:sz w:val="24"/>
          <w:szCs w:val="22"/>
          <w:lang w:val="en-US" w:eastAsia="zh-CN"/>
        </w:rPr>
        <w:t>师</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、按照“谁指导，谁负责；谁使用，谁负责”的原则，指导教师对进入实验室开展实验活动的学生担负主要指导和安全监管责任</w:t>
      </w:r>
      <w:r>
        <w:rPr>
          <w:rFonts w:hint="eastAsia" w:ascii="仿宋" w:hAnsi="仿宋" w:eastAsia="仿宋" w:cs="仿宋"/>
          <w:b w:val="0"/>
          <w:bCs w:val="0"/>
          <w:sz w:val="24"/>
          <w:szCs w:val="24"/>
          <w:lang w:eastAsia="zh-CN"/>
        </w:rPr>
        <w:t>。</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、指导教师必须严格执行实验室安全准入制度，严格审核其实验室安全准入资格，并确保学生接受到实验室安全知识培训并掌握相关实验操作规程，遵守实验室安全管理制度。</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、指导教师必须清晰掌握学生实验活动的各种安全风险（仪器设备设施风险、操作流程风险），确保学生能够正确使用相关仪器设备设施、遵守正确的相关实验操作流程，以及事故应急处置方法。</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w:t>
      </w:r>
      <w:r>
        <w:rPr>
          <w:rFonts w:hint="eastAsia" w:ascii="仿宋" w:hAnsi="仿宋" w:eastAsia="仿宋"/>
          <w:sz w:val="24"/>
          <w:szCs w:val="22"/>
        </w:rPr>
        <w:t>指导教师严格审查验证学生独立设计的实验</w:t>
      </w:r>
      <w:r>
        <w:rPr>
          <w:rFonts w:hint="eastAsia" w:ascii="仿宋" w:hAnsi="仿宋" w:eastAsia="仿宋"/>
          <w:sz w:val="24"/>
          <w:szCs w:val="22"/>
          <w:lang w:eastAsia="zh-CN"/>
        </w:rPr>
        <w:t>，</w:t>
      </w:r>
      <w:r>
        <w:rPr>
          <w:rFonts w:hint="eastAsia" w:ascii="仿宋" w:hAnsi="仿宋" w:eastAsia="仿宋"/>
          <w:sz w:val="24"/>
          <w:szCs w:val="22"/>
          <w:lang w:val="en-US" w:eastAsia="zh-CN"/>
        </w:rPr>
        <w:t>并做好实验项目风险评估。</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指导教师</w:t>
      </w:r>
      <w:r>
        <w:rPr>
          <w:rFonts w:hint="eastAsia" w:ascii="仿宋" w:hAnsi="仿宋" w:eastAsia="仿宋" w:cs="仿宋"/>
          <w:b w:val="0"/>
          <w:bCs w:val="0"/>
          <w:sz w:val="24"/>
          <w:szCs w:val="24"/>
          <w:lang w:val="en-US" w:eastAsia="zh-CN"/>
        </w:rPr>
        <w:t>必须做好学生管理工作，</w:t>
      </w:r>
      <w:r>
        <w:rPr>
          <w:rFonts w:hint="eastAsia" w:ascii="仿宋" w:hAnsi="仿宋" w:eastAsia="仿宋" w:cs="仿宋"/>
          <w:b w:val="0"/>
          <w:bCs w:val="0"/>
          <w:sz w:val="24"/>
          <w:szCs w:val="24"/>
        </w:rPr>
        <w:t>尽到安全监管</w:t>
      </w:r>
      <w:r>
        <w:rPr>
          <w:rFonts w:hint="eastAsia" w:ascii="仿宋" w:hAnsi="仿宋" w:eastAsia="仿宋" w:cs="仿宋"/>
          <w:b w:val="0"/>
          <w:bCs w:val="0"/>
          <w:sz w:val="24"/>
          <w:szCs w:val="24"/>
          <w:lang w:val="en-US" w:eastAsia="zh-CN"/>
        </w:rPr>
        <w:t>和指导</w:t>
      </w:r>
      <w:r>
        <w:rPr>
          <w:rFonts w:hint="eastAsia" w:ascii="仿宋" w:hAnsi="仿宋" w:eastAsia="仿宋" w:cs="仿宋"/>
          <w:b w:val="0"/>
          <w:bCs w:val="0"/>
          <w:sz w:val="24"/>
          <w:szCs w:val="24"/>
        </w:rPr>
        <w:t>责任，及时发现和纠正学生在实验室的各种违规行为</w:t>
      </w:r>
      <w:r>
        <w:rPr>
          <w:rFonts w:hint="eastAsia" w:ascii="仿宋" w:hAnsi="仿宋" w:eastAsia="仿宋" w:cs="仿宋"/>
          <w:b w:val="0"/>
          <w:bCs w:val="0"/>
          <w:sz w:val="24"/>
          <w:szCs w:val="24"/>
          <w:lang w:val="en-US" w:eastAsia="zh-CN"/>
        </w:rPr>
        <w:t>等</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学生首次开展实验、危险性实验时必须现场指导学生开展</w:t>
      </w:r>
      <w:r>
        <w:rPr>
          <w:rFonts w:hint="eastAsia" w:ascii="仿宋" w:hAnsi="仿宋" w:eastAsia="仿宋" w:cs="仿宋"/>
          <w:b w:val="0"/>
          <w:bCs w:val="0"/>
          <w:sz w:val="24"/>
          <w:szCs w:val="24"/>
        </w:rPr>
        <w:t>实验</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危险性实验是指实验中涉及危险流程或工艺、危险化学品、高风险仪器设备（烘箱、高压灭菌锅、高速、机械设备等）等危险源。</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、对违反相关安全管理规定造成事故的，指导教师</w:t>
      </w:r>
      <w:r>
        <w:rPr>
          <w:rFonts w:hint="eastAsia" w:ascii="仿宋" w:hAnsi="仿宋" w:eastAsia="仿宋" w:cs="仿宋"/>
          <w:b w:val="0"/>
          <w:bCs w:val="0"/>
          <w:sz w:val="24"/>
          <w:szCs w:val="24"/>
          <w:lang w:val="en-US" w:eastAsia="zh-CN"/>
        </w:rPr>
        <w:t>需承担相应责任，并</w:t>
      </w:r>
      <w:r>
        <w:rPr>
          <w:rFonts w:hint="eastAsia" w:ascii="仿宋" w:hAnsi="仿宋" w:eastAsia="仿宋" w:cs="仿宋"/>
          <w:b w:val="0"/>
          <w:bCs w:val="0"/>
          <w:sz w:val="24"/>
          <w:szCs w:val="24"/>
        </w:rPr>
        <w:t>主动协助事故调查工作，如实反映情况，配合做好安全事故处置工作。</w:t>
      </w:r>
    </w:p>
    <w:p>
      <w:pPr>
        <w:keepNext w:val="0"/>
        <w:keepLines w:val="0"/>
        <w:pageBreakBefore w:val="0"/>
        <w:widowControl w:val="0"/>
        <w:kinsoku/>
        <w:wordWrap/>
        <w:overflowPunct/>
        <w:topLinePunct w:val="0"/>
        <w:bidi w:val="0"/>
        <w:snapToGrid/>
        <w:spacing w:line="360" w:lineRule="auto"/>
        <w:ind w:firstLine="482" w:firstLineChars="200"/>
        <w:jc w:val="center"/>
        <w:textAlignment w:val="auto"/>
        <w:rPr>
          <w:rFonts w:hint="eastAsia" w:ascii="仿宋" w:hAnsi="仿宋" w:eastAsia="仿宋"/>
          <w:b/>
          <w:sz w:val="24"/>
          <w:szCs w:val="22"/>
        </w:rPr>
      </w:pPr>
      <w:r>
        <w:rPr>
          <w:rFonts w:hint="eastAsia" w:ascii="仿宋" w:hAnsi="仿宋" w:eastAsia="仿宋"/>
          <w:b/>
          <w:sz w:val="24"/>
          <w:szCs w:val="22"/>
        </w:rPr>
        <w:t>学    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一、树立</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安全第一，预防为主</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的思想，认真学习和遵守《</w:t>
      </w:r>
      <w:r>
        <w:rPr>
          <w:rFonts w:hint="eastAsia" w:ascii="Times New Roman" w:hAnsi="Times New Roman" w:eastAsia="仿宋" w:cs="Times New Roman"/>
          <w:sz w:val="24"/>
          <w:szCs w:val="24"/>
        </w:rPr>
        <w:t>北京林业大学实验室安全行为规范</w:t>
      </w:r>
      <w:r>
        <w:rPr>
          <w:rFonts w:ascii="Times New Roman" w:hAnsi="Times New Roman" w:eastAsia="仿宋" w:cs="Times New Roman"/>
          <w:sz w:val="24"/>
          <w:szCs w:val="24"/>
        </w:rPr>
        <w:t>》等学校、学院各项安全管理规章制度。</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二、自觉学习安全知识，认真参加学校、学院和实验室举办的各类安全教育、培训，不断提高安全意识和安全技能。</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三、未经许可</w:t>
      </w:r>
      <w:r>
        <w:rPr>
          <w:rFonts w:hint="eastAsia" w:ascii="Times New Roman" w:hAnsi="Times New Roman" w:eastAsia="仿宋" w:cs="Times New Roman"/>
          <w:sz w:val="24"/>
          <w:szCs w:val="24"/>
        </w:rPr>
        <w:t>（</w:t>
      </w:r>
      <w:r>
        <w:rPr>
          <w:rFonts w:ascii="Times New Roman" w:hAnsi="Times New Roman" w:eastAsia="仿宋" w:cs="Times New Roman"/>
          <w:sz w:val="24"/>
          <w:szCs w:val="24"/>
        </w:rPr>
        <w:t>授权</w:t>
      </w:r>
      <w:r>
        <w:rPr>
          <w:rFonts w:hint="eastAsia" w:ascii="Times New Roman" w:hAnsi="Times New Roman" w:eastAsia="仿宋" w:cs="Times New Roman"/>
          <w:sz w:val="24"/>
          <w:szCs w:val="24"/>
        </w:rPr>
        <w:t>）</w:t>
      </w:r>
      <w:r>
        <w:rPr>
          <w:rFonts w:ascii="Times New Roman" w:hAnsi="Times New Roman" w:eastAsia="仿宋" w:cs="Times New Roman"/>
          <w:sz w:val="24"/>
          <w:szCs w:val="24"/>
        </w:rPr>
        <w:t>不擅自进入实验区域开展实验活动。在实验室工作期间保证遵守实验室各种安全管理制度和安全操作规程。在实验室不做与实验无关的事情。</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四、开展实验前制定实验方案，充分掌握实验过程中的潜在风险。实验期间采取必要的防护措施，加强个人防护。</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五、开展易燃易爆、有毒有害、高压高温、放射性、感染性等具有危险性的实验前，实验方案必须经指导老师签字批准，报本实验室负责人备案后，方予以实施。</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六、实验结束后，关闭仪器电源，仪器、试剂归位，清理实验现场，保持室内清洁卫生，离开实验室前关闭门窗。未经批准，不带出实验室任何物品。</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eastAsia="仿宋" w:cs="Times New Roman"/>
          <w:sz w:val="24"/>
          <w:szCs w:val="24"/>
        </w:rPr>
      </w:pPr>
      <w:r>
        <w:rPr>
          <w:rFonts w:ascii="Times New Roman" w:hAnsi="Times New Roman" w:eastAsia="仿宋" w:cs="Times New Roman"/>
          <w:sz w:val="24"/>
          <w:szCs w:val="24"/>
        </w:rPr>
        <w:t>七、实验过程中如发生事故，应冷静妥善地处理，尽量把事故解决在萌芽状态。如较为严重，有危及人身安全可能时，应及时撤离现场，并通知邻近实验室工作人员迅速撤离，尽快报警。</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sz w:val="24"/>
          <w:szCs w:val="22"/>
        </w:rPr>
      </w:pPr>
      <w:r>
        <w:rPr>
          <w:rFonts w:ascii="Times New Roman" w:hAnsi="Times New Roman" w:eastAsia="仿宋" w:cs="Times New Roman"/>
          <w:sz w:val="24"/>
          <w:szCs w:val="24"/>
        </w:rPr>
        <w:t>八、若本人未遵守相关规定，因违规造成安全事故，接受学校和学院相关责任追究。</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lang w:val="en-US" w:eastAsia="zh-CN"/>
        </w:rPr>
      </w:pPr>
      <w:r>
        <w:rPr>
          <w:rFonts w:ascii="楷体" w:hAnsi="楷体" w:eastAsia="楷体" w:cs="Times New Roman"/>
          <w:b/>
          <w:kern w:val="0"/>
          <w:sz w:val="24"/>
          <w:szCs w:val="24"/>
        </w:rPr>
        <w:t>若</w:t>
      </w:r>
      <w:r>
        <w:rPr>
          <w:rFonts w:hint="eastAsia" w:ascii="楷体" w:hAnsi="楷体" w:eastAsia="楷体" w:cs="Times New Roman"/>
          <w:b/>
          <w:kern w:val="0"/>
          <w:sz w:val="24"/>
          <w:szCs w:val="24"/>
          <w:lang w:val="en-US" w:eastAsia="zh-CN"/>
        </w:rPr>
        <w:t>学生</w:t>
      </w:r>
      <w:r>
        <w:rPr>
          <w:rFonts w:ascii="楷体" w:hAnsi="楷体" w:eastAsia="楷体" w:cs="Times New Roman"/>
          <w:b/>
          <w:kern w:val="0"/>
          <w:sz w:val="24"/>
          <w:szCs w:val="24"/>
        </w:rPr>
        <w:t>在校攻读期间因各种原因更换指导老师，则</w:t>
      </w:r>
      <w:r>
        <w:rPr>
          <w:rFonts w:hint="eastAsia" w:ascii="楷体" w:hAnsi="楷体" w:eastAsia="楷体" w:cs="Times New Roman"/>
          <w:b/>
          <w:kern w:val="0"/>
          <w:sz w:val="24"/>
          <w:szCs w:val="24"/>
          <w:lang w:val="en-US" w:eastAsia="zh-CN"/>
        </w:rPr>
        <w:t>学生</w:t>
      </w:r>
      <w:r>
        <w:rPr>
          <w:rFonts w:ascii="楷体" w:hAnsi="楷体" w:eastAsia="楷体" w:cs="Times New Roman"/>
          <w:b/>
          <w:kern w:val="0"/>
          <w:sz w:val="24"/>
          <w:szCs w:val="24"/>
        </w:rPr>
        <w:t>需与变更后的指导老师重新签订安全承诺书。</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w:t>
      </w:r>
    </w:p>
    <w:p>
      <w:pPr>
        <w:pageBreakBefore w:val="0"/>
        <w:widowControl w:val="0"/>
        <w:kinsoku/>
        <w:wordWrap/>
        <w:overflowPunct/>
        <w:topLinePunct w:val="0"/>
        <w:autoSpaceDE/>
        <w:autoSpaceDN/>
        <w:bidi w:val="0"/>
        <w:adjustRightInd/>
        <w:snapToGrid w:val="0"/>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实验室安全责任人（签字）：    指导老师（签字）：     </w:t>
      </w:r>
      <w:r>
        <w:rPr>
          <w:rFonts w:hint="eastAsia" w:ascii="楷体" w:hAnsi="楷体" w:eastAsia="楷体" w:cs="Times New Roman"/>
          <w:b w:val="0"/>
          <w:bCs/>
          <w:kern w:val="0"/>
          <w:sz w:val="24"/>
          <w:szCs w:val="24"/>
          <w:lang w:val="en-US" w:eastAsia="zh-CN"/>
        </w:rPr>
        <w:t>学生</w:t>
      </w:r>
      <w:r>
        <w:rPr>
          <w:rFonts w:hint="eastAsia" w:ascii="仿宋" w:hAnsi="仿宋" w:eastAsia="仿宋" w:cs="仿宋"/>
          <w:b w:val="0"/>
          <w:bCs w:val="0"/>
          <w:sz w:val="24"/>
          <w:szCs w:val="24"/>
          <w:lang w:val="en-US" w:eastAsia="zh-CN"/>
        </w:rPr>
        <w:t xml:space="preserve">（签字）：          </w:t>
      </w:r>
    </w:p>
    <w:p>
      <w:pPr>
        <w:pageBreakBefore w:val="0"/>
        <w:widowControl w:val="0"/>
        <w:kinsoku/>
        <w:wordWrap/>
        <w:overflowPunct/>
        <w:topLinePunct w:val="0"/>
        <w:autoSpaceDE/>
        <w:autoSpaceDN/>
        <w:bidi w:val="0"/>
        <w:adjustRightInd/>
        <w:snapToGrid w:val="0"/>
        <w:spacing w:line="360" w:lineRule="auto"/>
        <w:ind w:firstLine="465" w:firstLineChars="0"/>
        <w:jc w:val="right"/>
        <w:textAlignment w:val="auto"/>
        <w:rPr>
          <w:rFonts w:hint="eastAsia" w:ascii="仿宋" w:hAnsi="仿宋" w:eastAsia="仿宋" w:cs="仿宋"/>
          <w:b w:val="0"/>
          <w:bCs w:val="0"/>
          <w:sz w:val="24"/>
          <w:szCs w:val="24"/>
        </w:rPr>
      </w:pPr>
    </w:p>
    <w:p>
      <w:pPr>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日期： 年  月  日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日期： 年  月  日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日期： 年  月  日 </w:t>
      </w:r>
      <w:r>
        <w:rPr>
          <w:rFonts w:hint="eastAsia" w:ascii="仿宋" w:hAnsi="仿宋" w:eastAsia="仿宋" w:cs="仿宋"/>
          <w:sz w:val="24"/>
          <w:szCs w:val="24"/>
          <w:lang w:val="en-US" w:eastAsia="zh-CN"/>
        </w:rPr>
        <w:t xml:space="preserve">     </w:t>
      </w:r>
    </w:p>
    <w:p>
      <w:pPr>
        <w:rPr>
          <w:rFonts w:hint="eastAsia" w:ascii="仿宋" w:hAnsi="仿宋" w:eastAsia="仿宋" w:cs="仿宋"/>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5315E"/>
    <w:multiLevelType w:val="singleLevel"/>
    <w:tmpl w:val="BFA5315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OTNjM2ZiYjg0MmRiNWJlN2UwMjk0NjM0ZGYwZmYifQ=="/>
    <w:docVar w:name="KSO_WPS_MARK_KEY" w:val="1daccc8e-a295-4d8a-8b1d-b93016e6113f"/>
  </w:docVars>
  <w:rsids>
    <w:rsidRoot w:val="00000000"/>
    <w:rsid w:val="08576A4F"/>
    <w:rsid w:val="091D5686"/>
    <w:rsid w:val="0BF56037"/>
    <w:rsid w:val="0D2D0B0C"/>
    <w:rsid w:val="18153AEA"/>
    <w:rsid w:val="189F1804"/>
    <w:rsid w:val="1EEB57A3"/>
    <w:rsid w:val="207C615F"/>
    <w:rsid w:val="208A3FE0"/>
    <w:rsid w:val="20A30211"/>
    <w:rsid w:val="2249781E"/>
    <w:rsid w:val="26AC730C"/>
    <w:rsid w:val="27DB066E"/>
    <w:rsid w:val="281B3FE3"/>
    <w:rsid w:val="285A74F6"/>
    <w:rsid w:val="28A5731D"/>
    <w:rsid w:val="2A2878AC"/>
    <w:rsid w:val="2D7E5360"/>
    <w:rsid w:val="2E1D72D2"/>
    <w:rsid w:val="31523103"/>
    <w:rsid w:val="34C616BC"/>
    <w:rsid w:val="35C84400"/>
    <w:rsid w:val="35E607CA"/>
    <w:rsid w:val="37840D51"/>
    <w:rsid w:val="382D6E27"/>
    <w:rsid w:val="3B702E61"/>
    <w:rsid w:val="41337E97"/>
    <w:rsid w:val="414A5F02"/>
    <w:rsid w:val="42AA16F9"/>
    <w:rsid w:val="48166B3E"/>
    <w:rsid w:val="48E77D72"/>
    <w:rsid w:val="4F05790C"/>
    <w:rsid w:val="508D355E"/>
    <w:rsid w:val="54DB08AD"/>
    <w:rsid w:val="55FC3E34"/>
    <w:rsid w:val="5890567D"/>
    <w:rsid w:val="598B1C9E"/>
    <w:rsid w:val="5B7924BC"/>
    <w:rsid w:val="5C494FBA"/>
    <w:rsid w:val="5D0B11B1"/>
    <w:rsid w:val="5F3C3C4E"/>
    <w:rsid w:val="60060DE8"/>
    <w:rsid w:val="6274087C"/>
    <w:rsid w:val="6AD368E8"/>
    <w:rsid w:val="6DD16C6E"/>
    <w:rsid w:val="6E441CE8"/>
    <w:rsid w:val="707C3F49"/>
    <w:rsid w:val="7311474A"/>
    <w:rsid w:val="73EE7837"/>
    <w:rsid w:val="75CB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napToGrid w:val="0"/>
      <w:spacing w:before="40" w:beforeLines="40" w:after="40" w:afterLines="40" w:line="288" w:lineRule="auto"/>
      <w:ind w:firstLine="0" w:firstLineChars="0"/>
      <w:jc w:val="left"/>
      <w:outlineLvl w:val="1"/>
    </w:pPr>
    <w:rPr>
      <w:rFonts w:ascii="Calibri Light" w:hAnsi="Calibri Light" w:eastAsia="黑体" w:cs="Calibri Light"/>
      <w:b/>
      <w:bCs/>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Body text|1"/>
    <w:basedOn w:val="1"/>
    <w:qFormat/>
    <w:uiPriority w:val="0"/>
    <w:pPr>
      <w:widowControl w:val="0"/>
      <w:shd w:val="clear" w:color="auto" w:fill="auto"/>
      <w:spacing w:line="408" w:lineRule="auto"/>
      <w:ind w:firstLine="400"/>
    </w:pPr>
    <w:rPr>
      <w:rFonts w:ascii="宋体" w:hAnsi="宋体" w:eastAsia="宋体" w:cs="宋体"/>
      <w:sz w:val="28"/>
      <w:szCs w:val="28"/>
      <w:u w:val="none"/>
      <w:shd w:val="clear" w:color="auto" w:fill="auto"/>
      <w:lang w:val="zh-TW" w:eastAsia="zh-TW" w:bidi="zh-TW"/>
    </w:rPr>
  </w:style>
  <w:style w:type="character" w:customStyle="1" w:styleId="6">
    <w:name w:val="font11"/>
    <w:basedOn w:val="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1405</Words>
  <Characters>1447</Characters>
  <Lines>0</Lines>
  <Paragraphs>0</Paragraphs>
  <TotalTime>25</TotalTime>
  <ScaleCrop>false</ScaleCrop>
  <LinksUpToDate>false</LinksUpToDate>
  <CharactersWithSpaces>1582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2021-03-03T01:38:00Z</dcterms:created>
  <dc:creator>dell</dc:creator>
  <cp:lastModifiedBy>董爽</cp:lastModifiedBy>
  <cp:lastPrinted>2022-06-15T02:42:00Z</cp:lastPrinted>
  <dcterms:modified xsi:type="dcterms:W3CDTF">2023-05-30T02:32:08Z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C7ED0C5F1054452C8BBF31B33F321863_13</vt:lpwstr>
  </property>
</Properties>
</file>