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小标宋" w:hAnsi="Times New Roman" w:eastAsia="小标宋" w:cs="Times New Roman"/>
          <w:b/>
          <w:sz w:val="36"/>
          <w:szCs w:val="36"/>
        </w:rPr>
      </w:pPr>
      <w:r>
        <w:rPr>
          <w:rFonts w:hint="eastAsia" w:ascii="小标宋" w:hAnsi="Times New Roman" w:eastAsia="小标宋" w:cs="Times New Roman"/>
          <w:b/>
          <w:sz w:val="36"/>
          <w:szCs w:val="36"/>
        </w:rPr>
        <w:t>附件：</w:t>
      </w:r>
    </w:p>
    <w:p>
      <w:pPr>
        <w:jc w:val="center"/>
        <w:rPr>
          <w:rFonts w:ascii="小标宋" w:hAnsi="Times New Roman" w:eastAsia="小标宋" w:cs="Times New Roman"/>
          <w:b/>
          <w:sz w:val="36"/>
          <w:szCs w:val="36"/>
        </w:rPr>
      </w:pPr>
      <w:r>
        <w:rPr>
          <w:rFonts w:hint="eastAsia" w:ascii="小标宋" w:hAnsi="Times New Roman" w:eastAsia="小标宋" w:cs="Times New Roman"/>
          <w:b/>
          <w:sz w:val="36"/>
          <w:szCs w:val="36"/>
          <w:lang w:val="en-US" w:eastAsia="zh-CN"/>
        </w:rPr>
        <w:t>草业与草原学院</w:t>
      </w:r>
      <w:r>
        <w:rPr>
          <w:rFonts w:hint="eastAsia" w:ascii="小标宋" w:hAnsi="Times New Roman" w:eastAsia="小标宋" w:cs="Times New Roman"/>
          <w:b/>
          <w:sz w:val="36"/>
          <w:szCs w:val="36"/>
        </w:rPr>
        <w:t>实验项目安全风险评估表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711"/>
        <w:gridCol w:w="2019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  <w:t>一、实验项目基本信息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实验项目名称</w:t>
            </w:r>
          </w:p>
        </w:tc>
        <w:tc>
          <w:tcPr>
            <w:tcW w:w="574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实验项目类别</w:t>
            </w:r>
          </w:p>
        </w:tc>
        <w:tc>
          <w:tcPr>
            <w:tcW w:w="574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教学实验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创新创业项目实验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学科竞赛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毕业论文（设计）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科研项目实验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其它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项目归口管理部门</w:t>
            </w:r>
          </w:p>
        </w:tc>
        <w:tc>
          <w:tcPr>
            <w:tcW w:w="574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教务处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研究生院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科技处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所在单位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其它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实验项目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内容</w:t>
            </w:r>
          </w:p>
        </w:tc>
        <w:tc>
          <w:tcPr>
            <w:tcW w:w="5749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1、具体实验内容（具体相关指标测定内容方法）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2、所用实验室地点、安全责任人信息、联系电话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3、所用仪器设备、试剂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4、简要描述具体步骤的关键点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C00000"/>
                <w:kern w:val="0"/>
                <w:sz w:val="20"/>
                <w:szCs w:val="20"/>
                <w:lang w:val="en-US" w:eastAsia="zh-CN"/>
              </w:rPr>
              <w:t>（实验整体内容不涉及危险源可不填写此表）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  <w:t>例：1、实验内容：土壤样品消煮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  <w:t>实验地点：8号楼510实验室、代心灵、18813104509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  <w:t>仪器设备：石墨消解仪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  <w:t>试剂：硫酸、催化剂（100∶10∶1 比例称取硫酸钾（K2SO4）、硫酸铜（CuSO4·5H2O）和硒 粉（Se））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  <w:t>步骤：0.1000g风干过筛土壤样品+5ml硫酸+1片催化片（或者是0.2g催化剂混合）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  <w:t>直线加热：400℃，时间：1h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  <w:t>或者曲线加热：100℃，10min；200℃，10min；350℃，30min；400℃，1h（根据实验方案自行选择）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  <w:t>消煮终点：灰白色稍带绿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  <w:t>2、实验内容：土壤全氮含量测定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  <w:t>实验地点：8号楼509实验室、李富翠、18618344787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  <w:t>仪器设备：全自动凯氏定氮仪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  <w:t>试剂：2%硼酸、40%氢氧化钠、盐酸、甲基红、溴甲酚绿混合指示剂、无水碳酸钠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  <w:t>步骤：（1）溶液配制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  <w:t>（2）仪器清洗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  <w:t>（3）仪器预热：仪器空白测试至稳定，样品重量0；空白体积0；蛋白系数默认，硼酸20ml，稀释水0，碱液0，蒸馏5min。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  <w:t>（4）样品测定：样品重量；硼酸20ml，稀释水20，碱液（硫酸4倍），蒸馏5min。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/>
                <w:i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  <w:t>（5）仪器管路清洗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实验项目负责人</w:t>
            </w:r>
          </w:p>
        </w:tc>
        <w:tc>
          <w:tcPr>
            <w:tcW w:w="171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实验项目指导教师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导师</w:t>
            </w:r>
          </w:p>
        </w:tc>
        <w:tc>
          <w:tcPr>
            <w:tcW w:w="171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所用实验室类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别</w:t>
            </w:r>
          </w:p>
        </w:tc>
        <w:tc>
          <w:tcPr>
            <w:tcW w:w="574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化学类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生物类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机电类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特种设备类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安全等级</w:t>
            </w:r>
          </w:p>
        </w:tc>
        <w:tc>
          <w:tcPr>
            <w:tcW w:w="574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一级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二级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三级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  <w:t>二、实验项目的危险源及风险分析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危险源种类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（可多选）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74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化学类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生物类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机电类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特种设备类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辐射类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其他类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危险源清单</w:t>
            </w:r>
          </w:p>
        </w:tc>
        <w:tc>
          <w:tcPr>
            <w:tcW w:w="574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（根据实验项目所使用的危险源列出具体清单，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如管控类化学品名称、各种特殊设备名称等）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20"/>
              </w:rPr>
              <w:t>1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18"/>
                <w:szCs w:val="20"/>
              </w:rPr>
              <w:t>. 危险化学品：浓硫酸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16"/>
                <w:szCs w:val="18"/>
              </w:rPr>
              <w:t>2.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  <w:t>石墨消解仪、全自动凯氏定氮仪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/>
                <w:iCs/>
                <w:kern w:val="0"/>
                <w:sz w:val="18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风险分析</w:t>
            </w:r>
          </w:p>
        </w:tc>
        <w:tc>
          <w:tcPr>
            <w:tcW w:w="574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（根据危险源清单，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分析实验过程中可能对人身安全、人体健康、实验室环境和周边环境等带来的负面影响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1</w:t>
            </w:r>
            <w:r>
              <w:rPr>
                <w:rFonts w:hint="default" w:ascii="宋体" w:hAnsi="宋体" w:eastAsia="宋体"/>
                <w:i/>
                <w:iCs/>
                <w:kern w:val="0"/>
                <w:sz w:val="18"/>
                <w:szCs w:val="18"/>
              </w:rPr>
              <w:t>.</w:t>
            </w:r>
            <w:r>
              <w:rPr>
                <w:rFonts w:hint="eastAsia"/>
                <w:i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浓硫酸、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  <w:t>硼酸、盐酸、氢氧化钠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均属于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  <w:lang w:val="en-US" w:eastAsia="zh-CN"/>
              </w:rPr>
              <w:t>酸碱腐蚀性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危险化学品，如果不慎接触到皮肤会引起灼伤、腐蚀。</w:t>
            </w: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lang w:val="en-US" w:eastAsia="zh-CN"/>
              </w:rPr>
              <w:t>危险化学品具体内容具体分析,可上MSDS网站查询）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i/>
                <w:i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2</w:t>
            </w:r>
            <w:r>
              <w:rPr>
                <w:rFonts w:hint="default" w:ascii="宋体" w:hAnsi="宋体" w:eastAsia="宋体"/>
                <w:i/>
                <w:iCs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  <w:lang w:val="en-US" w:eastAsia="zh-CN"/>
              </w:rPr>
              <w:t>石墨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消解仪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  <w:lang w:val="en-US" w:eastAsia="zh-CN"/>
              </w:rPr>
              <w:t>全自动凯氏定氮仪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属于高温运行设备，加热温度过高引发火灾，或者取物不当引发烫伤。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拟采取的防护和应急措施</w:t>
            </w:r>
          </w:p>
        </w:tc>
        <w:tc>
          <w:tcPr>
            <w:tcW w:w="574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（对照《高校实验室安全检查项目表》、化学品安全技术说明书、相关管理制度等要求进行逐一阐述）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i/>
                <w:i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1</w:t>
            </w:r>
            <w:r>
              <w:rPr>
                <w:rFonts w:hint="default" w:ascii="宋体" w:hAnsi="宋体" w:eastAsia="宋体"/>
                <w:i/>
                <w:iCs/>
                <w:kern w:val="0"/>
                <w:sz w:val="18"/>
                <w:szCs w:val="18"/>
              </w:rPr>
              <w:t xml:space="preserve">. 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拟采取和配备的防护：使用浓硫酸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i/>
                <w:iCs/>
                <w:kern w:val="0"/>
                <w:sz w:val="18"/>
                <w:szCs w:val="18"/>
                <w:lang w:val="en-US" w:eastAsia="zh-CN"/>
              </w:rPr>
              <w:t>硼酸、盐酸、氢氧化钠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时</w:t>
            </w:r>
            <w:r>
              <w:rPr>
                <w:rFonts w:hint="default" w:ascii="宋体" w:hAnsi="宋体" w:eastAsia="宋体"/>
                <w:i/>
                <w:iCs/>
                <w:kern w:val="0"/>
                <w:sz w:val="18"/>
                <w:szCs w:val="18"/>
              </w:rPr>
              <w:t>，要戴好护目镜，手套和实验服能覆盖身体全部皮肤，震荡时注意不能让液体飞溅，称量完药品及时的放回药品柜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，双人双锁存放危险化学品，</w:t>
            </w:r>
            <w:r>
              <w:rPr>
                <w:rFonts w:hint="default" w:ascii="宋体" w:hAnsi="宋体" w:eastAsia="宋体"/>
                <w:i/>
                <w:iCs/>
                <w:kern w:val="0"/>
                <w:sz w:val="18"/>
                <w:szCs w:val="18"/>
              </w:rPr>
              <w:t>以防药品丢失或者其它危险情况发生。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i/>
                <w:i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应急措施：</w:t>
            </w:r>
            <w:r>
              <w:rPr>
                <w:rFonts w:hint="default" w:ascii="宋体" w:hAnsi="宋体" w:eastAsia="宋体"/>
                <w:i/>
                <w:iCs/>
                <w:kern w:val="0"/>
                <w:sz w:val="18"/>
                <w:szCs w:val="18"/>
              </w:rPr>
              <w:t>如使用浓硫酸时不小心溅到皮肤或衣服上，应立即用大量水冲洗，再涂上3%～5%的碳酸氢钠溶液，严重者立即就医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；如使用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  <w:lang w:val="en-US" w:eastAsia="zh-CN"/>
              </w:rPr>
              <w:t>硼酸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发生皮肤接触等情况时，采取以下应急措施：皮肤接触：脱去污染的衣着，用大量流动清水冲洗。就医。眼睛接触：提起眼睑，用流动清水或生理盐水冲洗。就医。吸入：脱离现场至空气新鲜处。如呼吸困难，给输氧。就医。食入：饮足量温水，催吐。洗胃，导泄。就医。如使用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  <w:lang w:val="en-US" w:eastAsia="zh-CN"/>
              </w:rPr>
              <w:t>盐酸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发生皮肤接触等情况时，采取以下应急措施：如误吞咽：漱口。不得诱导呕吐。如皮肤(或头发)沾染：立即脱掉所有沾染的衣服。用水清洗皮肤[或淋浴]。沾染的衣服清洗后方可重新使用。如误吸入：将人转移到空气新鲜处，保持呼吸舒适体位。立即呼叫中毒急救中心/医生。如进入眼睛：用水小心冲洗几分钟。如戴隐形眼镜并可方便地取出，取出隐形眼镜。继续冲洗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i/>
                <w:i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2</w:t>
            </w:r>
            <w:r>
              <w:rPr>
                <w:rFonts w:hint="default" w:ascii="宋体" w:hAnsi="宋体" w:eastAsia="宋体"/>
                <w:i/>
                <w:iCs/>
                <w:kern w:val="0"/>
                <w:sz w:val="18"/>
                <w:szCs w:val="18"/>
              </w:rPr>
              <w:t xml:space="preserve">. 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拟采取和配备的防护：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  <w:lang w:val="en-US" w:eastAsia="zh-CN"/>
              </w:rPr>
              <w:t>石墨</w:t>
            </w:r>
            <w:r>
              <w:rPr>
                <w:rFonts w:hint="default" w:ascii="宋体" w:hAnsi="宋体" w:eastAsia="宋体"/>
                <w:i/>
                <w:iCs/>
                <w:kern w:val="0"/>
                <w:sz w:val="18"/>
                <w:szCs w:val="18"/>
              </w:rPr>
              <w:t>消解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仪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  <w:lang w:val="en-US" w:eastAsia="zh-CN"/>
              </w:rPr>
              <w:t>全自动凯氏定氮仪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在使用过程中，需要全程值守。从消解仪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  <w:lang w:val="en-US" w:eastAsia="zh-CN"/>
              </w:rPr>
              <w:t>定氮仪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中</w:t>
            </w:r>
            <w:r>
              <w:rPr>
                <w:rFonts w:hint="default" w:ascii="宋体" w:hAnsi="宋体" w:eastAsia="宋体"/>
                <w:i/>
                <w:iCs/>
                <w:kern w:val="0"/>
                <w:sz w:val="18"/>
                <w:szCs w:val="18"/>
              </w:rPr>
              <w:t>取消解管的时候带线手套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操作</w:t>
            </w:r>
            <w:r>
              <w:rPr>
                <w:rFonts w:hint="default" w:ascii="宋体" w:hAnsi="宋体" w:eastAsia="宋体"/>
                <w:i/>
                <w:iCs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消解管需</w:t>
            </w:r>
            <w:r>
              <w:rPr>
                <w:rFonts w:hint="default" w:ascii="宋体" w:hAnsi="宋体" w:eastAsia="宋体"/>
                <w:i/>
                <w:iCs/>
                <w:kern w:val="0"/>
                <w:sz w:val="18"/>
                <w:szCs w:val="18"/>
              </w:rPr>
              <w:t>冷却至室温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后</w:t>
            </w:r>
            <w:r>
              <w:rPr>
                <w:rFonts w:hint="default" w:ascii="宋体" w:hAnsi="宋体" w:eastAsia="宋体"/>
                <w:i/>
                <w:iCs/>
                <w:kern w:val="0"/>
                <w:sz w:val="18"/>
                <w:szCs w:val="18"/>
              </w:rPr>
              <w:t>再进行后续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测定</w:t>
            </w:r>
            <w:r>
              <w:rPr>
                <w:rFonts w:hint="default" w:ascii="宋体" w:hAnsi="宋体" w:eastAsia="宋体"/>
                <w:i/>
                <w:iCs/>
                <w:kern w:val="0"/>
                <w:sz w:val="18"/>
                <w:szCs w:val="18"/>
              </w:rPr>
              <w:t>操作。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200"/>
              <w:rPr>
                <w:rFonts w:hint="default" w:ascii="宋体" w:hAnsi="宋体" w:eastAsia="宋体"/>
                <w:i/>
                <w:i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应急措施：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  <w:lang w:val="en-US" w:eastAsia="zh-CN"/>
              </w:rPr>
              <w:t>石墨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消解仪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  <w:lang w:val="en-US" w:eastAsia="zh-CN"/>
              </w:rPr>
              <w:t>全自动凯氏定氮仪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如发现有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  <w:lang w:val="en-US" w:eastAsia="zh-CN"/>
              </w:rPr>
              <w:t>火苗等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异常状态立即切断相应电源，使用</w:t>
            </w:r>
            <w:r>
              <w:rPr>
                <w:rFonts w:hint="default" w:ascii="宋体" w:hAnsi="宋体" w:eastAsia="宋体"/>
                <w:i/>
                <w:iCs/>
                <w:kern w:val="0"/>
                <w:sz w:val="18"/>
                <w:szCs w:val="18"/>
              </w:rPr>
              <w:t>实验室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配备的二氧化碳</w:t>
            </w:r>
            <w:r>
              <w:rPr>
                <w:rFonts w:hint="default" w:ascii="宋体" w:hAnsi="宋体" w:eastAsia="宋体"/>
                <w:i/>
                <w:iCs/>
                <w:kern w:val="0"/>
                <w:sz w:val="18"/>
                <w:szCs w:val="18"/>
              </w:rPr>
              <w:t>灭火器，及时扑灭火灾</w:t>
            </w:r>
            <w:r>
              <w:rPr>
                <w:rFonts w:hint="eastAsia" w:ascii="宋体" w:hAnsi="宋体" w:eastAsia="宋体"/>
                <w:i/>
                <w:iCs/>
                <w:kern w:val="0"/>
                <w:sz w:val="18"/>
                <w:szCs w:val="18"/>
              </w:rPr>
              <w:t>。如火势发展较快较大，逃离现场拨打消防电话。取物时若不慎被烫伤，应立即用自来水缓慢冲洗烫伤部位，如果烫伤严重应立即前往医院就医。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  <w:t>实验项目负责人承诺：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 w:firstLineChars="200"/>
              <w:rPr>
                <w:rFonts w:hint="default"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本人对实验项目存在的风险进行全面分析评估，保证填写内容真实、准确、完整，并认真落实学校实验室安全管理制度，防控风险，消除隐患，确保安全。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实验项目负责人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签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字）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年    月 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实验室安全责任人意见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 w:firstLineChars="200"/>
              <w:rPr>
                <w:rFonts w:hint="default"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本人已知悉以上实验项目风险评估内容，同意该实验项目在所辖实验室内开展，本人将及时向所在单位备案，该实验项目可在备案完成后开展。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实验室安全责任人（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签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字）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：                          年    月 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</w:rPr>
              <w:t>所在单位审核意见：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 w:firstLineChars="200"/>
              <w:rPr>
                <w:rFonts w:hint="default" w:ascii="仿宋_GB2312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学院已知悉该实验的内容和存在风险，该实验安全风险评估表已在学院备案，学院将对该实验项目落实风险评估举措情况进行督查检查。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单位负责人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（签字）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（单位公章）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                    年    月    日</w:t>
            </w:r>
          </w:p>
        </w:tc>
      </w:tr>
    </w:tbl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注：</w:t>
      </w:r>
      <w:r>
        <w:rPr>
          <w:rFonts w:hint="eastAsia" w:ascii="Times New Roman" w:hAnsi="Times New Roman" w:eastAsia="宋体" w:cs="Times New Roman"/>
        </w:rPr>
        <w:t>*</w:t>
      </w:r>
      <w:r>
        <w:rPr>
          <w:rFonts w:ascii="Times New Roman" w:hAnsi="Times New Roman" w:eastAsia="宋体" w:cs="Times New Roman"/>
        </w:rPr>
        <w:t>依据实验项目涉及的危险源特性，从安全角度可将危险源种类分为化学类、生物类、机电类、特种设备类、</w:t>
      </w:r>
      <w:r>
        <w:rPr>
          <w:rFonts w:hint="eastAsia" w:ascii="Times New Roman" w:hAnsi="Times New Roman" w:eastAsia="宋体" w:cs="Times New Roman"/>
        </w:rPr>
        <w:t>辐射类、</w:t>
      </w:r>
      <w:r>
        <w:rPr>
          <w:rFonts w:ascii="Times New Roman" w:hAnsi="Times New Roman" w:eastAsia="宋体" w:cs="Times New Roman"/>
        </w:rPr>
        <w:t>其他类。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Times New Roman"/>
        </w:rPr>
        <w:t>①</w:t>
      </w:r>
      <w:r>
        <w:rPr>
          <w:rFonts w:hint="eastAsia" w:ascii="Times New Roman" w:hAnsi="Times New Roman" w:eastAsia="宋体" w:cs="Times New Roman"/>
        </w:rPr>
        <w:t>化学类：主要涉及危险化学品的实验项目，主要危险源为毒害性、腐蚀性、易燃易爆、易制毒、易制爆等危险化学品。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Times New Roman"/>
        </w:rPr>
        <w:t>②</w:t>
      </w:r>
      <w:r>
        <w:rPr>
          <w:rFonts w:hint="eastAsia" w:ascii="Times New Roman" w:hAnsi="Times New Roman" w:eastAsia="宋体" w:cs="Times New Roman"/>
        </w:rPr>
        <w:t>生物类：主要涉及微生物和实验动物的实验项目，主要危险源为微生物（传染病病原体类等）、动物等危害个体或群体安全的生物因子。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Times New Roman"/>
        </w:rPr>
        <w:t>③</w:t>
      </w:r>
      <w:r>
        <w:rPr>
          <w:rFonts w:hint="eastAsia" w:ascii="Times New Roman" w:hAnsi="Times New Roman" w:eastAsia="宋体" w:cs="Times New Roman"/>
        </w:rPr>
        <w:t>机电类：主要涉及机械、电气、高温高压等设备及仪器仪表等的实验项目，主要危险源为机械加工类高速设备、高压及大电流设备、激光设备、加热设备等。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Times New Roman"/>
        </w:rPr>
        <w:t>④</w:t>
      </w:r>
      <w:r>
        <w:rPr>
          <w:rFonts w:hint="eastAsia" w:ascii="Times New Roman" w:hAnsi="Times New Roman" w:eastAsia="宋体" w:cs="Times New Roman"/>
        </w:rPr>
        <w:t>特种设备类：主要涉及起重机械、锅炉、压力容器（含气瓶）的实验项目，主要危险源是该类设备自身，起重机械可能造成重物坠落、起重机失稳倾斜、挤压、高处跌落等危害；锅炉可能因超温、超压等导致材料失效发生爆炸或泄露造成机械损伤、烫伤等危害；压力容器可能因遇热超压、机械损伤、压阀不合格等造成爆炸或气体外泄等危害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Times New Roman"/>
        </w:rPr>
        <w:t>⑤</w:t>
      </w:r>
      <w:r>
        <w:rPr>
          <w:rFonts w:hint="eastAsia" w:ascii="Times New Roman" w:hAnsi="Times New Roman" w:eastAsia="宋体" w:cs="Times New Roman"/>
        </w:rPr>
        <w:t>辐射类：主要涉及产生辐射的实验项目，主要危险源包括放射性同位素、放射装置、电子加速器、</w:t>
      </w:r>
      <w:r>
        <w:rPr>
          <w:rFonts w:ascii="Times New Roman" w:hAnsi="Times New Roman" w:eastAsia="宋体" w:cs="Times New Roman"/>
        </w:rPr>
        <w:t>X射线装置、γ射线装置、中子源、质子加速器等能够产生辐射的设备和物品。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Times New Roman"/>
        </w:rPr>
        <w:t>⑥</w:t>
      </w:r>
      <w:r>
        <w:rPr>
          <w:rFonts w:hint="eastAsia" w:ascii="Times New Roman" w:hAnsi="Times New Roman" w:eastAsia="宋体" w:cs="Times New Roman"/>
        </w:rPr>
        <w:t>其他类：不涉及上述危险源的或实验项目，主要危险源为用电用水等设施设备引发的用电用水安全风险。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填表说明：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</w:rPr>
        <w:t xml:space="preserve">. </w:t>
      </w:r>
      <w:r>
        <w:rPr>
          <w:rFonts w:hint="eastAsia" w:ascii="Times New Roman" w:hAnsi="Times New Roman" w:eastAsia="宋体" w:cs="Times New Roman"/>
        </w:rPr>
        <w:t>表中斜体字为参考示例，填写表格时请删除。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2. </w:t>
      </w:r>
      <w:r>
        <w:rPr>
          <w:rFonts w:hint="eastAsia" w:ascii="Times New Roman" w:hAnsi="Times New Roman" w:eastAsia="宋体" w:cs="Times New Roman"/>
        </w:rPr>
        <w:t>此表一式三份，实验项目负责人、实验室安全责任人、二级单位各留存一份。</w:t>
      </w: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3913215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006212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4YjU2NzZiOGU3NWQ2MzBkODAwNTk0MjlmNzFhNWEifQ=="/>
  </w:docVars>
  <w:rsids>
    <w:rsidRoot w:val="009F2423"/>
    <w:rsid w:val="0008511B"/>
    <w:rsid w:val="000B1F1A"/>
    <w:rsid w:val="000C1DF2"/>
    <w:rsid w:val="000D6B65"/>
    <w:rsid w:val="000F17AB"/>
    <w:rsid w:val="00101CD5"/>
    <w:rsid w:val="00104FFF"/>
    <w:rsid w:val="00120B15"/>
    <w:rsid w:val="0012401E"/>
    <w:rsid w:val="00191645"/>
    <w:rsid w:val="001A34AF"/>
    <w:rsid w:val="001E149F"/>
    <w:rsid w:val="002573A0"/>
    <w:rsid w:val="00281D17"/>
    <w:rsid w:val="002904C1"/>
    <w:rsid w:val="002A278D"/>
    <w:rsid w:val="002B0862"/>
    <w:rsid w:val="002F752A"/>
    <w:rsid w:val="0035639D"/>
    <w:rsid w:val="003C21A9"/>
    <w:rsid w:val="003E43D7"/>
    <w:rsid w:val="00404560"/>
    <w:rsid w:val="004136D9"/>
    <w:rsid w:val="0042225C"/>
    <w:rsid w:val="00423129"/>
    <w:rsid w:val="00451BBA"/>
    <w:rsid w:val="00463928"/>
    <w:rsid w:val="00474471"/>
    <w:rsid w:val="00486951"/>
    <w:rsid w:val="00492AF5"/>
    <w:rsid w:val="00494639"/>
    <w:rsid w:val="004C195D"/>
    <w:rsid w:val="004E2C5F"/>
    <w:rsid w:val="00525DD9"/>
    <w:rsid w:val="00535FFD"/>
    <w:rsid w:val="00537946"/>
    <w:rsid w:val="00560415"/>
    <w:rsid w:val="00581035"/>
    <w:rsid w:val="005D34AF"/>
    <w:rsid w:val="0062001E"/>
    <w:rsid w:val="006230EB"/>
    <w:rsid w:val="00645A32"/>
    <w:rsid w:val="006752FA"/>
    <w:rsid w:val="006A143B"/>
    <w:rsid w:val="006B452D"/>
    <w:rsid w:val="00714109"/>
    <w:rsid w:val="007309FE"/>
    <w:rsid w:val="00746B8A"/>
    <w:rsid w:val="007B4CAE"/>
    <w:rsid w:val="007C4324"/>
    <w:rsid w:val="007C4550"/>
    <w:rsid w:val="007D277C"/>
    <w:rsid w:val="007D4EAB"/>
    <w:rsid w:val="007D7681"/>
    <w:rsid w:val="00882F87"/>
    <w:rsid w:val="008A7B58"/>
    <w:rsid w:val="008E025B"/>
    <w:rsid w:val="00920E96"/>
    <w:rsid w:val="0098537B"/>
    <w:rsid w:val="009A0C9B"/>
    <w:rsid w:val="009E65A7"/>
    <w:rsid w:val="009F2423"/>
    <w:rsid w:val="00A10D4B"/>
    <w:rsid w:val="00A13BBC"/>
    <w:rsid w:val="00A27ECD"/>
    <w:rsid w:val="00A355AF"/>
    <w:rsid w:val="00A40105"/>
    <w:rsid w:val="00A4031F"/>
    <w:rsid w:val="00A4271A"/>
    <w:rsid w:val="00A64050"/>
    <w:rsid w:val="00AA050A"/>
    <w:rsid w:val="00B12050"/>
    <w:rsid w:val="00B317C9"/>
    <w:rsid w:val="00B808D6"/>
    <w:rsid w:val="00B83884"/>
    <w:rsid w:val="00B94034"/>
    <w:rsid w:val="00B94C46"/>
    <w:rsid w:val="00BC6346"/>
    <w:rsid w:val="00BD1C9E"/>
    <w:rsid w:val="00BD2B18"/>
    <w:rsid w:val="00C07584"/>
    <w:rsid w:val="00C345C0"/>
    <w:rsid w:val="00C63A8F"/>
    <w:rsid w:val="00CC5C66"/>
    <w:rsid w:val="00CD7B90"/>
    <w:rsid w:val="00CE1730"/>
    <w:rsid w:val="00CE3832"/>
    <w:rsid w:val="00CE6F98"/>
    <w:rsid w:val="00D16F7B"/>
    <w:rsid w:val="00D420E9"/>
    <w:rsid w:val="00D646C7"/>
    <w:rsid w:val="00D65B0D"/>
    <w:rsid w:val="00D87FB0"/>
    <w:rsid w:val="00DE127B"/>
    <w:rsid w:val="00E331AC"/>
    <w:rsid w:val="00E861E2"/>
    <w:rsid w:val="00F05AD4"/>
    <w:rsid w:val="00F57C0B"/>
    <w:rsid w:val="00F6340E"/>
    <w:rsid w:val="00F67608"/>
    <w:rsid w:val="0EBF6F76"/>
    <w:rsid w:val="38282385"/>
    <w:rsid w:val="52E556AC"/>
    <w:rsid w:val="71EB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7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10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3"/>
    <w:qFormat/>
    <w:uiPriority w:val="99"/>
    <w:rPr>
      <w:sz w:val="18"/>
      <w:szCs w:val="18"/>
    </w:rPr>
  </w:style>
  <w:style w:type="character" w:customStyle="1" w:styleId="15">
    <w:name w:val="批注文字 字符"/>
    <w:basedOn w:val="10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character" w:customStyle="1" w:styleId="17">
    <w:name w:val="脚注文本 字符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24BCC-5A22-4E15-ACA6-20D227EA00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385</Words>
  <Characters>2195</Characters>
  <Lines>18</Lines>
  <Paragraphs>5</Paragraphs>
  <TotalTime>2</TotalTime>
  <ScaleCrop>false</ScaleCrop>
  <LinksUpToDate>false</LinksUpToDate>
  <CharactersWithSpaces>2575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2023-07-11T07:15:00Z</dcterms:created>
  <dc:creator>Bjfuliry</dc:creator>
  <cp:lastModifiedBy>小邢</cp:lastModifiedBy>
  <cp:lastPrinted>2023-07-19T01:36:00Z</cp:lastPrinted>
  <dcterms:modified xsi:type="dcterms:W3CDTF">2023-12-12T08:30:49Z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B141963BB881492889C242E110C2795C_13</vt:lpwstr>
  </property>
</Properties>
</file>