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D96E9">
      <w:pPr>
        <w:jc w:val="both"/>
        <w:rPr>
          <w:rFonts w:hint="eastAsia" w:asciiTheme="minorAscii" w:hAnsiTheme="minorAscii"/>
          <w:b/>
          <w:bCs/>
          <w:color w:val="FF0000"/>
          <w:spacing w:val="28"/>
          <w:sz w:val="48"/>
          <w:szCs w:val="56"/>
          <w:highlight w:val="none"/>
          <w:lang w:val="en-US" w:eastAsia="zh-CN"/>
        </w:rPr>
      </w:pPr>
    </w:p>
    <w:p w14:paraId="4A33F3A3">
      <w:pPr>
        <w:jc w:val="center"/>
        <w:rPr>
          <w:rFonts w:hint="default" w:asciiTheme="minorAscii" w:hAnsiTheme="minorAscii" w:eastAsiaTheme="minorEastAsia"/>
          <w:b/>
          <w:bCs/>
          <w:color w:val="FF0000"/>
          <w:spacing w:val="28"/>
          <w:sz w:val="48"/>
          <w:szCs w:val="56"/>
          <w:highlight w:val="none"/>
          <w:lang w:val="en-US" w:eastAsia="zh-CN"/>
        </w:rPr>
      </w:pPr>
      <w:r>
        <w:rPr>
          <w:rFonts w:hint="eastAsia" w:asciiTheme="minorAscii" w:hAnsiTheme="minorAscii"/>
          <w:b/>
          <w:bCs/>
          <w:color w:val="FF0000"/>
          <w:spacing w:val="28"/>
          <w:sz w:val="48"/>
          <w:szCs w:val="56"/>
          <w:highlight w:val="none"/>
          <w:lang w:val="en-US" w:eastAsia="zh-CN"/>
        </w:rPr>
        <w:t>北京林业大学</w:t>
      </w:r>
      <w:r>
        <w:rPr>
          <w:rFonts w:hint="default" w:asciiTheme="minorAscii" w:hAnsiTheme="minorAscii" w:eastAsiaTheme="minorEastAsia"/>
          <w:b/>
          <w:bCs/>
          <w:color w:val="FF0000"/>
          <w:spacing w:val="28"/>
          <w:sz w:val="48"/>
          <w:szCs w:val="56"/>
          <w:highlight w:val="none"/>
          <w:lang w:val="en-US" w:eastAsia="zh-CN"/>
        </w:rPr>
        <w:t>草业与草原学院文件</w:t>
      </w:r>
    </w:p>
    <w:p w14:paraId="039E60A2">
      <w:pPr>
        <w:jc w:val="center"/>
        <w:rPr>
          <w:rFonts w:hint="default" w:asciiTheme="minorAscii" w:hAnsiTheme="minorAscii" w:eastAsiaTheme="minorEastAsia"/>
          <w:b/>
          <w:bCs/>
          <w:color w:val="FF0000"/>
          <w:spacing w:val="28"/>
          <w:sz w:val="48"/>
          <w:szCs w:val="56"/>
          <w:highlight w:val="none"/>
          <w:lang w:val="en-US" w:eastAsia="zh-CN"/>
        </w:rPr>
      </w:pPr>
    </w:p>
    <w:p w14:paraId="67A83CB5"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highlight w:val="none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highlight w:val="none"/>
          <w:u w:val="none" w:color="auto"/>
          <w:lang w:val="en-US" w:eastAsia="zh-CN"/>
        </w:rPr>
        <w:t>草院发〔2024〕16号</w:t>
      </w:r>
    </w:p>
    <w:p w14:paraId="577D884A">
      <w:pPr>
        <w:jc w:val="both"/>
        <w:rPr>
          <w:rFonts w:hint="eastAsia" w:ascii="华文中宋" w:hAnsi="华文中宋" w:eastAsia="华文中宋"/>
          <w:b/>
          <w:bCs/>
          <w:sz w:val="48"/>
          <w:szCs w:val="48"/>
          <w:highlight w:val="none"/>
        </w:rPr>
      </w:pPr>
      <w:r>
        <w:rPr>
          <w:rFonts w:hint="eastAsia"/>
          <w:sz w:val="36"/>
          <w:szCs w:val="44"/>
          <w:highlight w:val="none"/>
          <w:u w:val="thick" w:color="FF0000"/>
          <w:lang w:val="en-US" w:eastAsia="zh-CN"/>
        </w:rPr>
        <w:t xml:space="preserve">                                              </w:t>
      </w:r>
    </w:p>
    <w:p w14:paraId="2A7BC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草业与草原学院本科实验教学管理办法</w:t>
      </w:r>
      <w:bookmarkStart w:id="0" w:name="_GoBack"/>
      <w:bookmarkEnd w:id="0"/>
    </w:p>
    <w:p w14:paraId="4DA553FA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第一章 总  则</w:t>
      </w:r>
    </w:p>
    <w:p w14:paraId="3ED69B39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  为进一步加强实验教学管理，规范实验教学过程，科学组织实验教学，全面提高实验教学质量，</w:t>
      </w:r>
      <w:r>
        <w:rPr>
          <w:rFonts w:hint="eastAsia"/>
          <w:sz w:val="28"/>
          <w:szCs w:val="28"/>
          <w:highlight w:val="none"/>
        </w:rPr>
        <w:t>根据《关于深化本科教育教学改革全面提高人才培养质量的意见》（教高〔2019〕6号）</w:t>
      </w:r>
      <w:r>
        <w:rPr>
          <w:rFonts w:hint="eastAsia"/>
          <w:sz w:val="28"/>
          <w:szCs w:val="28"/>
          <w:highlight w:val="none"/>
          <w:lang w:eastAsia="zh-CN"/>
        </w:rPr>
        <w:t>、</w:t>
      </w:r>
      <w:r>
        <w:rPr>
          <w:rFonts w:hint="eastAsia"/>
          <w:sz w:val="28"/>
          <w:szCs w:val="28"/>
          <w:highlight w:val="none"/>
        </w:rPr>
        <w:t>《</w:t>
      </w:r>
      <w:r>
        <w:rPr>
          <w:rFonts w:hint="eastAsia"/>
          <w:sz w:val="28"/>
          <w:szCs w:val="28"/>
          <w:highlight w:val="none"/>
          <w:lang w:val="en-US" w:eastAsia="zh-CN"/>
        </w:rPr>
        <w:t>北</w:t>
      </w:r>
      <w:r>
        <w:rPr>
          <w:rFonts w:hint="eastAsia"/>
          <w:sz w:val="28"/>
          <w:szCs w:val="28"/>
          <w:lang w:val="en-US" w:eastAsia="zh-CN"/>
        </w:rPr>
        <w:t>京林业大学实验项目安全风险评估实施细则</w:t>
      </w:r>
      <w:r>
        <w:rPr>
          <w:rFonts w:hint="eastAsia"/>
          <w:sz w:val="28"/>
          <w:szCs w:val="28"/>
        </w:rPr>
        <w:t>》、</w:t>
      </w:r>
      <w:r>
        <w:rPr>
          <w:rFonts w:hint="eastAsia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北京林业大学实验室安全教育培训体系实施方案</w:t>
      </w:r>
      <w:r>
        <w:rPr>
          <w:rFonts w:hint="eastAsia"/>
          <w:sz w:val="28"/>
          <w:szCs w:val="28"/>
          <w:lang w:eastAsia="zh-CN"/>
        </w:rPr>
        <w:t>》、《</w:t>
      </w:r>
      <w:r>
        <w:rPr>
          <w:rFonts w:hint="eastAsia"/>
          <w:sz w:val="28"/>
          <w:szCs w:val="28"/>
          <w:lang w:val="en-US" w:eastAsia="zh-CN"/>
        </w:rPr>
        <w:t>北京林业大学实验室安全管理办法</w:t>
      </w:r>
      <w:r>
        <w:rPr>
          <w:rFonts w:hint="eastAsia"/>
          <w:sz w:val="28"/>
          <w:szCs w:val="28"/>
          <w:lang w:eastAsia="zh-CN"/>
        </w:rPr>
        <w:t>》、《</w:t>
      </w:r>
      <w:r>
        <w:rPr>
          <w:rFonts w:ascii="Verdana" w:hAnsi="Verdana" w:eastAsia="Verdana" w:cs="Verdana"/>
          <w:i w:val="0"/>
          <w:iCs w:val="0"/>
          <w:caps w:val="0"/>
          <w:color w:val="444444"/>
          <w:spacing w:val="0"/>
          <w:sz w:val="28"/>
          <w:szCs w:val="28"/>
        </w:rPr>
        <w:t>北京林业大学实验室开放管理暂行办法</w:t>
      </w:r>
      <w:r>
        <w:rPr>
          <w:rFonts w:hint="eastAsia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</w:rPr>
        <w:t>等文件精神，结合</w:t>
      </w: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rFonts w:hint="eastAsia"/>
          <w:sz w:val="28"/>
          <w:szCs w:val="28"/>
        </w:rPr>
        <w:t>实际，特制定本办法。</w:t>
      </w:r>
    </w:p>
    <w:p w14:paraId="4C517F08">
      <w:pPr>
        <w:jc w:val="center"/>
        <w:rPr>
          <w:rFonts w:hint="eastAsia"/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第二章 组织与职责</w:t>
      </w:r>
    </w:p>
    <w:p w14:paraId="51DCC85D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条  </w:t>
      </w: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rFonts w:hint="eastAsia"/>
          <w:sz w:val="28"/>
          <w:szCs w:val="28"/>
        </w:rPr>
        <w:t>本科实验教学工作</w:t>
      </w:r>
      <w:r>
        <w:rPr>
          <w:rFonts w:hint="eastAsia"/>
          <w:sz w:val="28"/>
          <w:szCs w:val="28"/>
          <w:lang w:val="en-US" w:eastAsia="zh-CN"/>
        </w:rPr>
        <w:t>实行学校、学院二级管理；</w:t>
      </w:r>
    </w:p>
    <w:p w14:paraId="59242991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</w:rPr>
        <w:t>条  学院</w:t>
      </w:r>
      <w:r>
        <w:rPr>
          <w:rFonts w:hint="eastAsia"/>
          <w:sz w:val="28"/>
          <w:szCs w:val="28"/>
          <w:lang w:val="en-US" w:eastAsia="zh-CN"/>
        </w:rPr>
        <w:t>本科教学实验中心负责</w:t>
      </w:r>
      <w:r>
        <w:rPr>
          <w:rFonts w:hint="eastAsia"/>
          <w:sz w:val="28"/>
          <w:szCs w:val="28"/>
        </w:rPr>
        <w:t>制订本单位实验教学规章制度的实施细则</w:t>
      </w:r>
      <w:r>
        <w:rPr>
          <w:rFonts w:hint="eastAsia"/>
          <w:sz w:val="28"/>
          <w:szCs w:val="28"/>
          <w:lang w:val="en-US" w:eastAsia="zh-CN"/>
        </w:rPr>
        <w:t>并开展本科教学课程课前准备工作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  <w:lang w:val="en-US" w:eastAsia="zh-CN"/>
        </w:rPr>
        <w:t>任课教师</w:t>
      </w:r>
      <w:r>
        <w:rPr>
          <w:rFonts w:hint="eastAsia"/>
          <w:sz w:val="28"/>
          <w:szCs w:val="28"/>
        </w:rPr>
        <w:t>负责</w:t>
      </w:r>
      <w:r>
        <w:rPr>
          <w:rFonts w:hint="eastAsia"/>
          <w:sz w:val="28"/>
          <w:szCs w:val="28"/>
          <w:lang w:val="en-US" w:eastAsia="zh-CN"/>
        </w:rPr>
        <w:t>本科实验课程的教学实验工作</w:t>
      </w:r>
      <w:r>
        <w:rPr>
          <w:rFonts w:hint="eastAsia"/>
          <w:sz w:val="28"/>
          <w:szCs w:val="28"/>
        </w:rPr>
        <w:t>。</w:t>
      </w:r>
    </w:p>
    <w:p w14:paraId="7EFC1E7A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第三章 体系与内容</w:t>
      </w:r>
    </w:p>
    <w:p w14:paraId="760C708A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条  实验课程体系。依据</w:t>
      </w: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rFonts w:hint="eastAsia"/>
          <w:sz w:val="28"/>
          <w:szCs w:val="28"/>
        </w:rPr>
        <w:t>本科人才培养方案的总体框架，构建由“</w:t>
      </w:r>
      <w:r>
        <w:rPr>
          <w:rFonts w:hint="eastAsia"/>
          <w:sz w:val="28"/>
          <w:szCs w:val="28"/>
          <w:lang w:val="en-US" w:eastAsia="zh-CN"/>
        </w:rPr>
        <w:t>演示性</w:t>
      </w:r>
      <w:r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  <w:lang w:val="en-US" w:eastAsia="zh-CN"/>
        </w:rPr>
        <w:t>验证性</w:t>
      </w:r>
      <w:r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  <w:lang w:val="en-US" w:eastAsia="zh-CN"/>
        </w:rPr>
        <w:t>综合性</w:t>
      </w:r>
      <w:r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  <w:lang w:eastAsia="zh-CN"/>
        </w:rPr>
        <w:t>、“</w:t>
      </w:r>
      <w:r>
        <w:rPr>
          <w:rFonts w:hint="eastAsia"/>
          <w:sz w:val="28"/>
          <w:szCs w:val="28"/>
          <w:lang w:val="en-US" w:eastAsia="zh-CN"/>
        </w:rPr>
        <w:t>设计研究性</w:t>
      </w:r>
      <w:r>
        <w:rPr>
          <w:rFonts w:hint="eastAsia"/>
          <w:sz w:val="28"/>
          <w:szCs w:val="28"/>
          <w:lang w:eastAsia="zh-CN"/>
        </w:rPr>
        <w:t>”、“</w:t>
      </w:r>
      <w:r>
        <w:rPr>
          <w:rFonts w:hint="eastAsia"/>
          <w:sz w:val="28"/>
          <w:szCs w:val="28"/>
          <w:lang w:val="en-US" w:eastAsia="zh-CN"/>
        </w:rPr>
        <w:t>其它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种类型组成的实验课程体系，学院结合各专业人才培养目标和毕业要求开设相应实验课程。</w:t>
      </w:r>
    </w:p>
    <w:p w14:paraId="67AD4E3A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</w:t>
      </w:r>
      <w:r>
        <w:rPr>
          <w:rFonts w:hint="eastAsia"/>
          <w:b/>
          <w:bCs/>
          <w:sz w:val="28"/>
          <w:szCs w:val="28"/>
          <w:lang w:val="en-US" w:eastAsia="zh-CN"/>
        </w:rPr>
        <w:t>四</w:t>
      </w:r>
      <w:r>
        <w:rPr>
          <w:rFonts w:hint="eastAsia"/>
          <w:b/>
          <w:bCs/>
          <w:sz w:val="28"/>
          <w:szCs w:val="28"/>
        </w:rPr>
        <w:t>章 实验</w:t>
      </w:r>
      <w:r>
        <w:rPr>
          <w:rFonts w:hint="eastAsia"/>
          <w:b/>
          <w:bCs/>
          <w:sz w:val="28"/>
          <w:szCs w:val="28"/>
          <w:lang w:val="en-US" w:eastAsia="zh-CN"/>
        </w:rPr>
        <w:t>课程</w:t>
      </w:r>
      <w:r>
        <w:rPr>
          <w:rFonts w:hint="eastAsia"/>
          <w:b/>
          <w:bCs/>
          <w:sz w:val="28"/>
          <w:szCs w:val="28"/>
        </w:rPr>
        <w:t>运行</w:t>
      </w:r>
    </w:p>
    <w:p w14:paraId="45F19142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条  实验中心按</w:t>
      </w:r>
      <w:r>
        <w:rPr>
          <w:rFonts w:hint="eastAsia"/>
          <w:sz w:val="28"/>
          <w:szCs w:val="28"/>
          <w:highlight w:val="none"/>
        </w:rPr>
        <w:t>照</w:t>
      </w:r>
      <w:r>
        <w:rPr>
          <w:rFonts w:hint="eastAsia"/>
          <w:sz w:val="28"/>
          <w:szCs w:val="28"/>
          <w:highlight w:val="none"/>
          <w:lang w:val="en-US" w:eastAsia="zh-CN"/>
        </w:rPr>
        <w:t>教务系统</w:t>
      </w:r>
      <w:r>
        <w:rPr>
          <w:rFonts w:hint="eastAsia"/>
          <w:sz w:val="28"/>
          <w:szCs w:val="28"/>
          <w:lang w:val="en-US" w:eastAsia="zh-CN"/>
        </w:rPr>
        <w:t>中教学安排获取教师实验课程详细信息，并与任课教师沟通后</w:t>
      </w:r>
      <w:r>
        <w:rPr>
          <w:rFonts w:hint="eastAsia"/>
          <w:sz w:val="28"/>
          <w:szCs w:val="28"/>
        </w:rPr>
        <w:t>做好</w:t>
      </w:r>
      <w:r>
        <w:rPr>
          <w:rFonts w:hint="eastAsia"/>
          <w:sz w:val="28"/>
          <w:szCs w:val="28"/>
          <w:lang w:val="en-US" w:eastAsia="zh-CN"/>
        </w:rPr>
        <w:t>教学实验室安排、</w:t>
      </w:r>
      <w:r>
        <w:rPr>
          <w:rFonts w:hint="eastAsia"/>
          <w:sz w:val="28"/>
          <w:szCs w:val="28"/>
        </w:rPr>
        <w:t>实验仪器设备和实验材料</w:t>
      </w:r>
      <w:r>
        <w:rPr>
          <w:rFonts w:hint="eastAsia"/>
          <w:sz w:val="28"/>
          <w:szCs w:val="28"/>
          <w:lang w:val="en-US" w:eastAsia="zh-CN"/>
        </w:rPr>
        <w:t>及试剂</w:t>
      </w:r>
      <w:r>
        <w:rPr>
          <w:rFonts w:hint="eastAsia"/>
          <w:sz w:val="28"/>
          <w:szCs w:val="28"/>
        </w:rPr>
        <w:t>等准备工作。实验课</w:t>
      </w:r>
      <w:r>
        <w:rPr>
          <w:rFonts w:hint="eastAsia"/>
          <w:sz w:val="28"/>
          <w:szCs w:val="28"/>
          <w:lang w:val="en-US" w:eastAsia="zh-CN"/>
        </w:rPr>
        <w:t>开始</w:t>
      </w:r>
      <w:r>
        <w:rPr>
          <w:rFonts w:hint="eastAsia"/>
          <w:sz w:val="28"/>
          <w:szCs w:val="28"/>
        </w:rPr>
        <w:t>后应按时填</w:t>
      </w:r>
      <w:r>
        <w:rPr>
          <w:rFonts w:hint="eastAsia"/>
          <w:sz w:val="28"/>
          <w:szCs w:val="28"/>
          <w:lang w:val="en-US" w:eastAsia="zh-CN"/>
        </w:rPr>
        <w:t>写</w:t>
      </w:r>
      <w:r>
        <w:rPr>
          <w:rFonts w:hint="eastAsia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草业与草原学院本科实验教学登记表</w:t>
      </w:r>
      <w:r>
        <w:rPr>
          <w:rFonts w:hint="eastAsia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</w:rPr>
        <w:t>。</w:t>
      </w:r>
    </w:p>
    <w:p w14:paraId="455A940E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</w:t>
      </w:r>
      <w:r>
        <w:rPr>
          <w:rFonts w:hint="eastAsia"/>
          <w:b/>
          <w:bCs/>
          <w:sz w:val="28"/>
          <w:szCs w:val="28"/>
          <w:lang w:val="en-US" w:eastAsia="zh-CN"/>
        </w:rPr>
        <w:t>五</w:t>
      </w:r>
      <w:r>
        <w:rPr>
          <w:rFonts w:hint="eastAsia"/>
          <w:b/>
          <w:bCs/>
          <w:sz w:val="28"/>
          <w:szCs w:val="28"/>
        </w:rPr>
        <w:t>章 实验安全管理</w:t>
      </w:r>
    </w:p>
    <w:p w14:paraId="64DE1AAD">
      <w:pPr>
        <w:numPr>
          <w:ilvl w:val="0"/>
          <w:numId w:val="0"/>
        </w:num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val="en-US" w:eastAsia="zh-CN"/>
        </w:rPr>
        <w:t>六</w:t>
      </w:r>
      <w:r>
        <w:rPr>
          <w:rFonts w:hint="eastAsia"/>
          <w:sz w:val="28"/>
          <w:szCs w:val="28"/>
        </w:rPr>
        <w:t>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实验中心对实验课程相关教学项目开展立项前安全风险评估工作，并落实风险点安全监管责任，制定安全风险防护与应急处置措施。</w:t>
      </w:r>
      <w:r>
        <w:rPr>
          <w:rFonts w:hint="eastAsia"/>
          <w:sz w:val="28"/>
          <w:szCs w:val="28"/>
          <w:lang w:val="en-US" w:eastAsia="zh-CN"/>
        </w:rPr>
        <w:t>教师上课前需填写提交《实验项目风险评估表》、《草业与草原学院安全责任书》。</w:t>
      </w:r>
      <w:r>
        <w:rPr>
          <w:rFonts w:hint="eastAsia"/>
          <w:sz w:val="28"/>
          <w:szCs w:val="28"/>
        </w:rPr>
        <w:t>实验室的安全管理按照《</w:t>
      </w:r>
      <w:r>
        <w:rPr>
          <w:rFonts w:hint="eastAsia"/>
          <w:sz w:val="28"/>
          <w:szCs w:val="28"/>
          <w:lang w:val="en-US" w:eastAsia="zh-CN"/>
        </w:rPr>
        <w:t>北京林业大学实验室安全管理办法》</w:t>
      </w:r>
      <w:r>
        <w:rPr>
          <w:rFonts w:hint="eastAsia"/>
          <w:sz w:val="28"/>
          <w:szCs w:val="28"/>
        </w:rPr>
        <w:t>执行。</w:t>
      </w:r>
    </w:p>
    <w:p w14:paraId="0AB336E9">
      <w:pPr>
        <w:jc w:val="center"/>
        <w:rPr>
          <w:rFonts w:hint="eastAsia"/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第六章 质量与保障</w:t>
      </w:r>
    </w:p>
    <w:p w14:paraId="678CC4B4"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val="en-US" w:eastAsia="zh-CN"/>
        </w:rPr>
        <w:t>七</w:t>
      </w:r>
      <w:r>
        <w:rPr>
          <w:rFonts w:hint="eastAsia"/>
          <w:sz w:val="28"/>
          <w:szCs w:val="28"/>
        </w:rPr>
        <w:t>条</w:t>
      </w:r>
      <w:r>
        <w:rPr>
          <w:rFonts w:hint="eastAsia"/>
          <w:sz w:val="28"/>
          <w:szCs w:val="28"/>
          <w:lang w:val="en-US" w:eastAsia="zh-CN"/>
        </w:rPr>
        <w:t xml:space="preserve"> 本科实验课程相关人员守则</w:t>
      </w:r>
    </w:p>
    <w:p w14:paraId="5D8AE0B9">
      <w:pPr>
        <w:numPr>
          <w:ilvl w:val="0"/>
          <w:numId w:val="1"/>
        </w:num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任课</w:t>
      </w:r>
      <w:r>
        <w:rPr>
          <w:rFonts w:hint="eastAsia"/>
          <w:sz w:val="28"/>
          <w:szCs w:val="28"/>
        </w:rPr>
        <w:t>教师</w:t>
      </w:r>
      <w:r>
        <w:rPr>
          <w:rFonts w:hint="eastAsia"/>
          <w:sz w:val="28"/>
          <w:szCs w:val="28"/>
          <w:lang w:val="en-US" w:eastAsia="zh-CN"/>
        </w:rPr>
        <w:t>守则：任课教师</w:t>
      </w:r>
      <w:r>
        <w:rPr>
          <w:rFonts w:hint="eastAsia"/>
          <w:sz w:val="28"/>
          <w:szCs w:val="28"/>
        </w:rPr>
        <w:t>应按实验课表提前做好开课准备，坚持按计划开课。开课</w:t>
      </w:r>
      <w:r>
        <w:rPr>
          <w:rFonts w:hint="eastAsia"/>
          <w:sz w:val="28"/>
          <w:szCs w:val="28"/>
          <w:lang w:val="en-US" w:eastAsia="zh-CN"/>
        </w:rPr>
        <w:t>或</w:t>
      </w:r>
      <w:r>
        <w:rPr>
          <w:rFonts w:hint="eastAsia"/>
          <w:sz w:val="28"/>
          <w:szCs w:val="28"/>
        </w:rPr>
        <w:t>新开实验前，实验主讲教师</w:t>
      </w:r>
      <w:r>
        <w:rPr>
          <w:rFonts w:hint="eastAsia"/>
          <w:sz w:val="28"/>
          <w:szCs w:val="28"/>
          <w:highlight w:val="none"/>
        </w:rPr>
        <w:t>应编写实验教案，</w:t>
      </w:r>
      <w:r>
        <w:rPr>
          <w:rFonts w:hint="eastAsia"/>
          <w:sz w:val="28"/>
          <w:szCs w:val="28"/>
        </w:rPr>
        <w:t>按教学要求预做实验。</w:t>
      </w:r>
      <w:r>
        <w:rPr>
          <w:rFonts w:hint="eastAsia"/>
          <w:sz w:val="28"/>
          <w:szCs w:val="28"/>
          <w:lang w:val="en-US" w:eastAsia="zh-CN"/>
        </w:rPr>
        <w:t>任课</w:t>
      </w:r>
      <w:r>
        <w:rPr>
          <w:rFonts w:hint="eastAsia"/>
          <w:sz w:val="28"/>
          <w:szCs w:val="28"/>
        </w:rPr>
        <w:t>教师应向学生讲述本实验的目的、原理、方法、操作规程、技术安全要求及注意事项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要求学生在实验操作前学习实验安全、实验守则等实验室规章制度。</w:t>
      </w:r>
    </w:p>
    <w:p w14:paraId="6479F6B0">
      <w:pPr>
        <w:numPr>
          <w:ilvl w:val="0"/>
          <w:numId w:val="1"/>
        </w:num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实验技术人员</w:t>
      </w:r>
      <w:r>
        <w:rPr>
          <w:rFonts w:hint="eastAsia"/>
          <w:sz w:val="28"/>
          <w:szCs w:val="28"/>
          <w:lang w:val="en-US" w:eastAsia="zh-CN"/>
        </w:rPr>
        <w:t>守则：实验技术人员</w:t>
      </w:r>
      <w:r>
        <w:rPr>
          <w:rFonts w:hint="eastAsia"/>
          <w:sz w:val="28"/>
          <w:szCs w:val="28"/>
        </w:rPr>
        <w:t>应认真做好消耗材料、试剂和元器件的准备，确保实验仪器设备和安全设施完好。</w:t>
      </w:r>
    </w:p>
    <w:p w14:paraId="23A61DDB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</w:rPr>
        <w:t>）实验学生守则</w:t>
      </w:r>
    </w:p>
    <w:p w14:paraId="05D42D21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1.实验前，</w:t>
      </w:r>
      <w:r>
        <w:rPr>
          <w:rFonts w:hint="eastAsia"/>
          <w:sz w:val="28"/>
          <w:szCs w:val="28"/>
          <w:lang w:val="en-US" w:eastAsia="zh-CN"/>
        </w:rPr>
        <w:t>学生应</w:t>
      </w:r>
      <w:r>
        <w:rPr>
          <w:rFonts w:hint="eastAsia"/>
          <w:sz w:val="28"/>
          <w:szCs w:val="28"/>
        </w:rPr>
        <w:t>按实验主讲教师的预习要求做好预习，明确实验目的和要求，了解实验的基本原理，明确实验的重点和安全要求，了解紧急情况的应急处置方法。按时上课，不得迟到、早退或缺课。</w:t>
      </w:r>
    </w:p>
    <w:p w14:paraId="16D280FE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进入实验室，严格遵守实验室的各项规章制度，尊重实验课教师，服从安排，自觉维护实验教学秩序。认真学习实验室规则、仪器设备操作规范和安全注意事项，对有特殊要求的实验，必须按要求穿戴安全防护用具。保持实验室的严肃、安静，不得在实验室内大声喧哗、嬉闹，不准在实验室内进食、吸烟和乱吐乱丢杂物。</w:t>
      </w:r>
    </w:p>
    <w:p w14:paraId="0FF2793C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3.实验过程中，严格遵守操作规程，服从实验课教师的指导和安排。以实事求是的态度进行实验，认真操作、仔细观察，真实、客观地做好原始实验记录。发现异常情况</w:t>
      </w:r>
      <w:r>
        <w:rPr>
          <w:rFonts w:hint="eastAsia"/>
          <w:sz w:val="28"/>
          <w:szCs w:val="28"/>
          <w:lang w:val="en-US" w:eastAsia="zh-CN"/>
        </w:rPr>
        <w:t>或</w:t>
      </w:r>
      <w:r>
        <w:rPr>
          <w:rFonts w:hint="eastAsia"/>
          <w:sz w:val="28"/>
          <w:szCs w:val="28"/>
        </w:rPr>
        <w:t>造成仪器设备损坏、丢失工具，</w:t>
      </w:r>
      <w:r>
        <w:rPr>
          <w:rFonts w:hint="eastAsia"/>
          <w:sz w:val="28"/>
          <w:szCs w:val="28"/>
          <w:lang w:val="en-US" w:eastAsia="zh-CN"/>
        </w:rPr>
        <w:t>应</w:t>
      </w:r>
      <w:r>
        <w:rPr>
          <w:rFonts w:hint="eastAsia"/>
          <w:sz w:val="28"/>
          <w:szCs w:val="28"/>
        </w:rPr>
        <w:t>及时报告实验课教师，并采取相应的措施，减少损失。造成事故者，</w:t>
      </w:r>
      <w:r>
        <w:rPr>
          <w:rFonts w:hint="eastAsia"/>
          <w:sz w:val="28"/>
          <w:szCs w:val="28"/>
          <w:lang w:val="en-US" w:eastAsia="zh-CN"/>
        </w:rPr>
        <w:t>按照学校、学院相关规定</w:t>
      </w:r>
      <w:r>
        <w:rPr>
          <w:rFonts w:hint="eastAsia"/>
          <w:sz w:val="28"/>
          <w:szCs w:val="28"/>
        </w:rPr>
        <w:t>追究其责任。</w:t>
      </w:r>
    </w:p>
    <w:p w14:paraId="09D75159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4.实验完成后，归还仪器、工具，清理实验场地，经</w:t>
      </w:r>
      <w:r>
        <w:rPr>
          <w:rFonts w:hint="eastAsia"/>
          <w:sz w:val="28"/>
          <w:szCs w:val="28"/>
          <w:lang w:val="en-US" w:eastAsia="zh-CN"/>
        </w:rPr>
        <w:t>任课</w:t>
      </w:r>
      <w:r>
        <w:rPr>
          <w:rFonts w:hint="eastAsia"/>
          <w:sz w:val="28"/>
          <w:szCs w:val="28"/>
        </w:rPr>
        <w:t>课教师同意后，方可离开实验室。</w:t>
      </w:r>
    </w:p>
    <w:p w14:paraId="4FE07D41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</w:t>
      </w:r>
      <w:r>
        <w:rPr>
          <w:rFonts w:hint="eastAsia"/>
          <w:b/>
          <w:bCs/>
          <w:sz w:val="28"/>
          <w:szCs w:val="28"/>
          <w:lang w:val="en-US" w:eastAsia="zh-CN"/>
        </w:rPr>
        <w:t>七</w:t>
      </w:r>
      <w:r>
        <w:rPr>
          <w:rFonts w:hint="eastAsia"/>
          <w:b/>
          <w:bCs/>
          <w:sz w:val="28"/>
          <w:szCs w:val="28"/>
        </w:rPr>
        <w:t>章   经费补贴</w:t>
      </w:r>
    </w:p>
    <w:p w14:paraId="69C8A256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val="en-US" w:eastAsia="zh-CN"/>
        </w:rPr>
        <w:t>八</w:t>
      </w:r>
      <w:r>
        <w:rPr>
          <w:rFonts w:hint="eastAsia"/>
          <w:sz w:val="28"/>
          <w:szCs w:val="28"/>
        </w:rPr>
        <w:t>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  <w:lang w:val="en-US" w:eastAsia="zh-CN"/>
        </w:rPr>
        <w:t>院通过本科</w:t>
      </w:r>
      <w:r>
        <w:rPr>
          <w:rFonts w:hint="eastAsia"/>
          <w:sz w:val="28"/>
          <w:szCs w:val="28"/>
        </w:rPr>
        <w:t>教学</w:t>
      </w:r>
      <w:r>
        <w:rPr>
          <w:rFonts w:hint="eastAsia"/>
          <w:sz w:val="28"/>
          <w:szCs w:val="28"/>
          <w:lang w:val="en-US" w:eastAsia="zh-CN"/>
        </w:rPr>
        <w:t>运行</w:t>
      </w:r>
      <w:r>
        <w:rPr>
          <w:rFonts w:hint="eastAsia"/>
          <w:sz w:val="28"/>
          <w:szCs w:val="28"/>
        </w:rPr>
        <w:t>经费用于购买实验教学过程中产生的消耗性材料（试件、试剂和元器件等），支付实验仪器设备的小额维修费等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使用学校教学仪器设备修购经费购买本科教学所需仪器设备。</w:t>
      </w:r>
    </w:p>
    <w:p w14:paraId="0AA3A0F0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第七章  附  则</w:t>
      </w:r>
    </w:p>
    <w:p w14:paraId="4FA42BF7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val="en-US" w:eastAsia="zh-CN"/>
        </w:rPr>
        <w:t>九</w:t>
      </w:r>
      <w:r>
        <w:rPr>
          <w:rFonts w:hint="eastAsia"/>
          <w:sz w:val="28"/>
          <w:szCs w:val="28"/>
        </w:rPr>
        <w:t>条 本办法具体解释工作由</w:t>
      </w:r>
      <w:r>
        <w:rPr>
          <w:rFonts w:hint="eastAsia"/>
          <w:sz w:val="28"/>
          <w:szCs w:val="28"/>
          <w:lang w:val="en-US" w:eastAsia="zh-CN"/>
        </w:rPr>
        <w:t>草业与草原学院本科教学实验中心</w:t>
      </w:r>
      <w:r>
        <w:rPr>
          <w:rFonts w:hint="eastAsia"/>
          <w:sz w:val="28"/>
          <w:szCs w:val="28"/>
        </w:rPr>
        <w:t>承担。</w:t>
      </w:r>
    </w:p>
    <w:p w14:paraId="010B8A86">
      <w:pPr>
        <w:jc w:val="both"/>
        <w:rPr>
          <w:rFonts w:hint="eastAsia"/>
          <w:sz w:val="28"/>
          <w:szCs w:val="28"/>
        </w:rPr>
      </w:pPr>
    </w:p>
    <w:p w14:paraId="5A673D0B">
      <w:pPr>
        <w:jc w:val="both"/>
        <w:rPr>
          <w:rFonts w:hint="eastAsia"/>
          <w:sz w:val="28"/>
          <w:szCs w:val="28"/>
        </w:rPr>
      </w:pPr>
    </w:p>
    <w:p w14:paraId="01AB26A6">
      <w:pPr>
        <w:jc w:val="righ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草业与草原学院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2024年4月12号</w:t>
      </w:r>
    </w:p>
    <w:p w14:paraId="19E91525">
      <w:pPr>
        <w:jc w:val="center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2A033D"/>
    <w:multiLevelType w:val="singleLevel"/>
    <w:tmpl w:val="2D2A033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YjU2NzZiOGU3NWQ2MzBkODAwNTk0MjlmNzFhNWEifQ=="/>
  </w:docVars>
  <w:rsids>
    <w:rsidRoot w:val="59D77895"/>
    <w:rsid w:val="18477C1A"/>
    <w:rsid w:val="3B122BB5"/>
    <w:rsid w:val="40596F2E"/>
    <w:rsid w:val="43570DAA"/>
    <w:rsid w:val="4AAE07D8"/>
    <w:rsid w:val="59D77895"/>
    <w:rsid w:val="686314D3"/>
    <w:rsid w:val="6AF267EB"/>
    <w:rsid w:val="6C871509"/>
    <w:rsid w:val="7E09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1442</Words>
  <Characters>1453</Characters>
  <Lines>0</Lines>
  <Paragraphs>0</Paragraphs>
  <TotalTime>0</TotalTime>
  <ScaleCrop>false</ScaleCrop>
  <LinksUpToDate>false</LinksUpToDate>
  <CharactersWithSpaces>1482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2024-04-12T03:34:00Z</dcterms:created>
  <dc:creator>程锦</dc:creator>
  <cp:lastModifiedBy>心灵</cp:lastModifiedBy>
  <dcterms:modified xsi:type="dcterms:W3CDTF">2025-05-23T07:48:45Z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F2F6188B10234EA1A24FE3B03B717556_11</vt:lpwstr>
  </property>
  <property fmtid="{D5CDD505-2E9C-101B-9397-08002B2CF9AE}" pid="4" name="KSOTemplateDocerSaveRecord">
    <vt:lpwstr>eyJoZGlkIjoiZDI4YjU2NzZiOGU3NWQ2MzBkODAwNTk0MjlmNzFhNWEiLCJ1c2VySWQiOiIzMjk5ODUxMzAifQ==</vt:lpwstr>
  </property>
</Properties>
</file>