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3CBD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小标宋" w:hAnsi="小标宋" w:eastAsia="小标宋" w:cs="小标宋"/>
          <w:sz w:val="44"/>
          <w:szCs w:val="44"/>
          <w:lang w:val="en-US" w:eastAsia="zh-CN"/>
        </w:rPr>
      </w:pPr>
      <w:r>
        <w:rPr>
          <w:rFonts w:hint="eastAsia" w:ascii="小标宋" w:hAnsi="小标宋" w:eastAsia="小标宋" w:cs="小标宋"/>
          <w:sz w:val="44"/>
          <w:szCs w:val="44"/>
          <w:lang w:val="en-US" w:eastAsia="zh-CN"/>
        </w:rPr>
        <w:t>北京林业大学草业与草原学院本科生</w:t>
      </w:r>
    </w:p>
    <w:p w14:paraId="7F0D80A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小标宋" w:hAnsi="小标宋" w:eastAsia="小标宋" w:cs="小标宋"/>
          <w:sz w:val="44"/>
          <w:szCs w:val="44"/>
          <w:lang w:val="en-US" w:eastAsia="zh-CN"/>
        </w:rPr>
      </w:pPr>
      <w:r>
        <w:rPr>
          <w:rFonts w:hint="eastAsia" w:ascii="小标宋" w:hAnsi="小标宋" w:eastAsia="小标宋" w:cs="小标宋"/>
          <w:sz w:val="44"/>
          <w:szCs w:val="44"/>
          <w:lang w:val="en-US" w:eastAsia="zh-CN"/>
        </w:rPr>
        <w:t>单项奖学金评定办法（试行</w:t>
      </w:r>
      <w:bookmarkStart w:id="0" w:name="_GoBack"/>
      <w:bookmarkEnd w:id="0"/>
      <w:r>
        <w:rPr>
          <w:rFonts w:hint="eastAsia" w:ascii="小标宋" w:hAnsi="小标宋" w:eastAsia="小标宋" w:cs="小标宋"/>
          <w:sz w:val="44"/>
          <w:szCs w:val="44"/>
          <w:lang w:val="en-US" w:eastAsia="zh-CN"/>
        </w:rPr>
        <w:t>）</w:t>
      </w:r>
    </w:p>
    <w:p w14:paraId="1DEEC8D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lang w:val="en-US" w:eastAsia="zh-CN"/>
        </w:rPr>
      </w:pPr>
    </w:p>
    <w:p w14:paraId="102B43D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鼓励本科生在德、智、体、美、劳等方面全面发展，根据《北京林业大学本科生表彰与奖励工作办法（试行）》，草业与草原学院结合学院实际，制定本科生单项奖学金评定办法。本办法涵盖崇德先锋奖学金、科技创新奖学金、体育优秀奖学金、文艺优秀奖学金、志愿实践奖学金等五类单项奖学金。具体如下：</w:t>
      </w:r>
    </w:p>
    <w:p w14:paraId="186C0871">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基本条件</w:t>
      </w:r>
    </w:p>
    <w:p w14:paraId="3C209F5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（一）具有中华人民共和国国籍，在北京林业大学正式注册的本科生； </w:t>
      </w:r>
    </w:p>
    <w:p w14:paraId="6B196B5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（二）热爱社会主义祖国，拥护中国共产党领导； </w:t>
      </w:r>
    </w:p>
    <w:p w14:paraId="11BEFFF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（三）遵守宪法和法律，遵守学校规章制度，参评时未受纪律处分或处分已解除； </w:t>
      </w:r>
    </w:p>
    <w:p w14:paraId="7A3B0D0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（四）评选年度内必修课、选修课、体质健康测试成绩无不及格记录。</w:t>
      </w:r>
    </w:p>
    <w:p w14:paraId="775C555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（五）《北京林业大学草业与草原学院本科生综合素质评价实施方案》中基础分部分无扣分情况。</w:t>
      </w:r>
    </w:p>
    <w:p w14:paraId="64D389A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二、评定时间</w:t>
      </w:r>
    </w:p>
    <w:p w14:paraId="3F980E2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学生申请表彰项目使用的事迹、获奖、学习成绩、 科研成果等认定期均为上一年度的9月1日至当年的8月31日。毕业年级认定期可延长至奖项申请的截止时间。</w:t>
      </w:r>
    </w:p>
    <w:p w14:paraId="0B1EB25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黑体" w:hAnsi="黑体" w:eastAsia="黑体" w:cs="黑体"/>
          <w:color w:val="auto"/>
          <w:sz w:val="32"/>
          <w:szCs w:val="32"/>
          <w:lang w:val="en-US" w:eastAsia="zh-CN"/>
        </w:rPr>
        <w:t>三、评选条件及奖励办法</w:t>
      </w:r>
    </w:p>
    <w:p w14:paraId="3CBB3CE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（一）崇德先锋奖学金</w:t>
      </w:r>
    </w:p>
    <w:p w14:paraId="0413EC3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用以表彰在政治、思想、品德方面表现优异的学生。</w:t>
      </w:r>
    </w:p>
    <w:p w14:paraId="3EFC09A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得中国大学生“自强之星”、中国五四青年奖章、北京青年五四奖章等荣誉在社会上产生重要积极性影响的典型人物者，或者在服务党和国家重大战略、重要活动等方面表现突出的本科生将优先考虑。若无以上奖项，则取《北京林业大学草业与草原学院本科生综合素质评价实施方案》综合素质分中“德育部分项目”分数进行排名评选。</w:t>
      </w:r>
    </w:p>
    <w:p w14:paraId="7E6AEC9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获奖比例不超过参评人数的1%，颁发荣誉证书及奖金1000元/人。</w:t>
      </w:r>
    </w:p>
    <w:p w14:paraId="3F439D33">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（二）科技创新奖学金</w:t>
      </w:r>
    </w:p>
    <w:p w14:paraId="4EED91B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用以表彰在学科竞赛、科学研究、创新创业活动中表现优异的本科生。</w:t>
      </w:r>
    </w:p>
    <w:p w14:paraId="0FDC605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以北京林业大学学生身份在各级各类学术竞赛和创新创业比赛中成绩优异、在正式出版的期刊上发表学术论文或报刊文章、获得国家发明专利或国家标准、在科学研究中取得其他重要成果的学生，均有资格申请科技创新奖学金。</w:t>
      </w:r>
    </w:p>
    <w:p w14:paraId="16C500E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获得中国国际“互联网+”大学生创新创业大赛、“挑战杯”全国大学生课外学术科技作品竞赛及中国大学生创业计划竞赛等全国普通高校大学生竞赛排行榜内竞赛最高奖及金奖者;发表高水平学术论文（限 SCI、SSCI、CSSCI、A&amp;HCI）、报刊文章（限“三报一刊”），所创作高水平艺术作品入选世界 三大设计奖；获得国家级科技奖（社科奖）；获得国家发明专利、国家标准的学生将优先考虑。若无以上奖项，则取综合素质分中“基础分+智育部分项目‘（一）省部级竞赛获奖及学术成果类’”分数进行排名评选。</w:t>
      </w:r>
    </w:p>
    <w:p w14:paraId="2996257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科技创新一等奖学金获奖比例不超过参评人数的1%，颁发荣誉证书及奖金1000元/人；科技创新二等奖学金获奖比例不超过参评人数的2%,颁发荣誉证书及奖金800元/人；科技创新三等奖学金获奖比例不超过参评人数的2%，颁发荣誉证书及奖金500元/人。</w:t>
      </w:r>
    </w:p>
    <w:p w14:paraId="7F6205AE">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（三）体育优秀奖学金</w:t>
      </w:r>
    </w:p>
    <w:p w14:paraId="360F29A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用以表彰在各级各类体育赛事、群众性体育活动中表现优异的本科生。</w:t>
      </w:r>
    </w:p>
    <w:p w14:paraId="4B66332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lang w:val="en-US" w:eastAsia="zh-CN"/>
        </w:rPr>
        <w:t>在校级及以上体育比赛中取得个人项目较好名次或作为集体项目的主要成员获得较好名次、打破校级及以上体育比赛纪录、积极参加各类群众体育活动并对校园体育文化建设做出突出贡献的学生，均有资格申请体育优秀奖学金。</w:t>
      </w:r>
    </w:p>
    <w:p w14:paraId="489E7C7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lang w:val="en-US" w:eastAsia="zh-CN"/>
        </w:rPr>
        <w:t>参加北京市教委、北京市大学生体育协会、中国大学生体育协会举行的大学生体育比赛，参赛项目所在组别的参赛队不少于</w:t>
      </w:r>
      <w:r>
        <w:rPr>
          <w:rFonts w:hint="default"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val="en-US" w:eastAsia="zh-CN"/>
        </w:rPr>
        <w:t>队（人），获得单项冠军（篮球、排球、足球获得前三名主力队员者，相应比赛的主力队员由体育部工作组定）将优先考虑。若无以上奖项，</w:t>
      </w:r>
      <w:r>
        <w:rPr>
          <w:rFonts w:hint="eastAsia" w:ascii="仿宋_GB2312" w:hAnsi="仿宋_GB2312" w:eastAsia="仿宋_GB2312" w:cs="仿宋_GB2312"/>
          <w:color w:val="auto"/>
          <w:sz w:val="32"/>
          <w:szCs w:val="32"/>
          <w:highlight w:val="none"/>
          <w:lang w:val="en-US" w:eastAsia="zh-CN"/>
        </w:rPr>
        <w:t>则取《北京林业大学草业与草原学院本科生综合素质评价实施方案》综合素质分中“体育部分项目”分数进行排名评选。</w:t>
      </w:r>
    </w:p>
    <w:p w14:paraId="2287F23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获奖比例不超过参评人数的1%，颁发荣誉证书及奖金 1000 元/人。</w:t>
      </w:r>
    </w:p>
    <w:p w14:paraId="6D7B9398">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（四）文艺优秀奖学金</w:t>
      </w:r>
    </w:p>
    <w:p w14:paraId="0FA5D26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用以表彰在各级各类文化艺术比赛、校园文化建设、美育服务社会等方面表现优异的本科生。积极参加各类文艺活动并对校园艺术文化建设做出突出贡献的学生，均有资格申请文艺优秀奖学金（比赛与所学专业属于同一领域的学生不在参评范围内）。</w:t>
      </w:r>
    </w:p>
    <w:p w14:paraId="32E9AAA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音乐、舞蹈、戏剧、歌剧、美术、摄影、影视等文化艺术领域，代表北京林业大学参加全国大学生艺术展演获奖，或者该在校级及以上比赛中取得个人项目较好名次或作为集体项目的主要成员获得较好名次的学生将优先考虑。若无以上奖项，则取《北京林业大学草业与草原学院本科生综合素质评价实施方案》中“美育部分项目”分数进行排名评选。</w:t>
      </w:r>
    </w:p>
    <w:p w14:paraId="61E233B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获奖比例不超过参评人数的1%，颁发荣誉证书及奖金 1000元/人。</w:t>
      </w:r>
    </w:p>
    <w:p w14:paraId="4C6C7B86">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（五）志愿实践奖学金</w:t>
      </w:r>
    </w:p>
    <w:p w14:paraId="2CD4482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用以表彰在志愿服务、社会实践、劳动教育活动等方面表现优异或取得显著成绩的本科生。</w:t>
      </w:r>
    </w:p>
    <w:p w14:paraId="79FF58F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代表北京林业大学参加国家级重大政治任务保障，获得市级以上个人荣誉的本科生将优先考虑。</w:t>
      </w:r>
    </w:p>
    <w:p w14:paraId="1A2C908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若无以上奖项，则取《北京林业大学草业与草原学院本科生综合素质评价实施方案》综合素质分中“劳育部分项目”分数进行排名评选。</w:t>
      </w:r>
    </w:p>
    <w:p w14:paraId="4124179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获奖比例不超过参评人数的1%，颁发荣誉证书及奖金 1000元/人。</w:t>
      </w:r>
    </w:p>
    <w:p w14:paraId="388A137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六、申请与评定流程</w:t>
      </w:r>
    </w:p>
    <w:p w14:paraId="211A3F4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（一）申请。学生需根据各类奖学金的评定标准，准备相应的证明材料，并在规定时间内向学院提交奖学金申请材料。</w:t>
      </w:r>
    </w:p>
    <w:p w14:paraId="3C245E1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（二）评选。学院将组织奖学金评审委员会对申请材料进行审核，并根据评定标准进行综合评定。</w:t>
      </w:r>
    </w:p>
    <w:p w14:paraId="4B647EC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（三）公示。评定结果将在学院范围内进行公示，无异议后上报学校审批。</w:t>
      </w:r>
    </w:p>
    <w:p w14:paraId="3DF3580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（四）决定。学校审批通过后，正式颁发奖学金证书和奖金。</w:t>
      </w:r>
    </w:p>
    <w:p w14:paraId="4019031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七、其他注意事项</w:t>
      </w:r>
    </w:p>
    <w:p w14:paraId="62B9789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本办法适用于北京林业大学草业与草原学院全体本科生，2022级本科生若参评单项奖学金应按照《北京林业大学草业与草原学院本科生综合素质评价实施方案》提交相应证明材料，由学院奖学金评审委员会负责分数核算。</w:t>
      </w:r>
    </w:p>
    <w:p w14:paraId="6262FBC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（二）学生在申请奖学金时应诚实守信，如有弄虚作假行为，一经查实将取消其评定资格，并视情节轻重给予相应处分。</w:t>
      </w:r>
    </w:p>
    <w:p w14:paraId="5587D37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（三）本办法自发布之日起实施，解释权归北京林业大学草业与草原学院所有。</w:t>
      </w:r>
    </w:p>
    <w:p w14:paraId="789116B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hint="eastAsia" w:ascii="仿宋_GB2312" w:hAnsi="仿宋_GB2312" w:eastAsia="仿宋_GB2312" w:cs="仿宋_GB2312"/>
          <w:color w:val="auto"/>
          <w:sz w:val="32"/>
          <w:szCs w:val="32"/>
          <w:lang w:val="en-US" w:eastAsia="zh-CN"/>
        </w:rPr>
      </w:pPr>
    </w:p>
    <w:p w14:paraId="3FEF1B5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hint="eastAsia" w:ascii="仿宋_GB2312" w:hAnsi="仿宋_GB2312" w:eastAsia="仿宋_GB2312" w:cs="仿宋_GB2312"/>
          <w:color w:val="auto"/>
          <w:sz w:val="32"/>
          <w:szCs w:val="32"/>
          <w:lang w:val="en-US" w:eastAsia="zh-CN"/>
        </w:rPr>
      </w:pPr>
    </w:p>
    <w:p w14:paraId="10922C9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righ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草业与草原学院奖学金评审委员会</w:t>
      </w:r>
    </w:p>
    <w:p w14:paraId="06405D0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2025年3月26日</w:t>
      </w:r>
    </w:p>
    <w:p w14:paraId="0323F7B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color w:val="auto"/>
          <w:sz w:val="32"/>
          <w:szCs w:val="32"/>
          <w:lang w:val="en-US" w:eastAsia="zh-CN"/>
        </w:rPr>
      </w:pPr>
    </w:p>
    <w:p w14:paraId="297E1F2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lang w:val="en-US" w:eastAsia="zh-CN"/>
        </w:rPr>
      </w:pPr>
    </w:p>
    <w:p w14:paraId="149D9534">
      <w:pPr>
        <w:jc w:val="both"/>
        <w:rPr>
          <w:rFonts w:hint="eastAsia" w:ascii="仿宋_GB2312" w:hAnsi="仿宋_GB2312" w:eastAsia="仿宋_GB2312" w:cs="仿宋_GB2312"/>
          <w:color w:val="auto"/>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D8B3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F17B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3F17B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82CF"/>
    <w:multiLevelType w:val="singleLevel"/>
    <w:tmpl w:val="943F82C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A1C1E"/>
    <w:rsid w:val="03550792"/>
    <w:rsid w:val="081A1C1E"/>
    <w:rsid w:val="24646512"/>
    <w:rsid w:val="36D10830"/>
    <w:rsid w:val="589752E6"/>
    <w:rsid w:val="5EE64805"/>
    <w:rsid w:val="6069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2305</Words>
  <Characters>2353</Characters>
  <Lines>0</Lines>
  <Paragraphs>0</Paragraphs>
  <TotalTime>20</TotalTime>
  <ScaleCrop>false</ScaleCrop>
  <LinksUpToDate>false</LinksUpToDate>
  <CharactersWithSpaces>2391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2025-03-24T02:40:00Z</dcterms:created>
  <dc:creator>杨颖</dc:creator>
  <cp:lastModifiedBy>杨颖</cp:lastModifiedBy>
  <dcterms:modified xsi:type="dcterms:W3CDTF">2025-03-26T03:23:31Z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2D7BA213B1404915A10CF81DFAF52C17_11</vt:lpwstr>
  </property>
  <property fmtid="{D5CDD505-2E9C-101B-9397-08002B2CF9AE}" pid="4" name="KSOTemplateDocerSaveRecord">
    <vt:lpwstr>eyJoZGlkIjoiZDQ5MzhlZjJhYzFhYTQ1MTc0ZjgzYTFiMmM0NmVhYTYiLCJ1c2VySWQiOiIzMjQ2NTMxNTMifQ==</vt:lpwstr>
  </property>
</Properties>
</file>