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2BD523">
      <w:pPr>
        <w:snapToGrid w:val="0"/>
        <w:jc w:val="left"/>
        <w:rPr>
          <w:rFonts w:hint="eastAsia" w:ascii="黑体" w:hAnsi="黑体" w:eastAsia="黑体"/>
          <w:bCs/>
          <w:color w:val="000000"/>
          <w:sz w:val="28"/>
          <w:szCs w:val="28"/>
        </w:rPr>
      </w:pPr>
      <w:r>
        <w:rPr>
          <w:rFonts w:hint="eastAsia" w:ascii="黑体" w:hAnsi="黑体" w:eastAsia="黑体"/>
          <w:bCs/>
          <w:color w:val="000000"/>
          <w:sz w:val="28"/>
          <w:szCs w:val="28"/>
        </w:rPr>
        <w:t>附件</w:t>
      </w:r>
      <w:r>
        <w:rPr>
          <w:rFonts w:hint="eastAsia" w:ascii="黑体" w:hAnsi="黑体" w:eastAsia="黑体"/>
          <w:bCs/>
          <w:color w:val="000000"/>
          <w:sz w:val="28"/>
          <w:szCs w:val="28"/>
          <w:lang w:val="en-US" w:eastAsia="zh-CN"/>
        </w:rPr>
        <w:t>7</w:t>
      </w:r>
      <w:r>
        <w:rPr>
          <w:rFonts w:hint="eastAsia" w:ascii="黑体" w:hAnsi="黑体" w:eastAsia="黑体"/>
          <w:bCs/>
          <w:color w:val="000000"/>
          <w:sz w:val="28"/>
          <w:szCs w:val="28"/>
        </w:rPr>
        <w:t>：</w:t>
      </w:r>
    </w:p>
    <w:p w14:paraId="28AB5FF4">
      <w:pPr>
        <w:snapToGrid w:val="0"/>
        <w:jc w:val="center"/>
        <w:rPr>
          <w:rFonts w:ascii="黑体" w:hAnsi="黑体" w:eastAsia="黑体"/>
          <w:bCs/>
          <w:color w:val="000000"/>
          <w:sz w:val="28"/>
          <w:szCs w:val="44"/>
        </w:rPr>
      </w:pPr>
      <w:r>
        <w:rPr>
          <w:rFonts w:hint="eastAsia" w:ascii="黑体" w:hAnsi="黑体" w:eastAsia="黑体"/>
          <w:bCs/>
          <w:color w:val="000000"/>
          <w:sz w:val="28"/>
          <w:szCs w:val="44"/>
        </w:rPr>
        <w:t>202</w:t>
      </w:r>
      <w:r>
        <w:rPr>
          <w:rFonts w:hint="eastAsia" w:ascii="黑体" w:hAnsi="黑体" w:eastAsia="黑体"/>
          <w:bCs/>
          <w:color w:val="000000"/>
          <w:sz w:val="28"/>
          <w:szCs w:val="44"/>
          <w:lang w:val="en-US" w:eastAsia="zh-CN"/>
        </w:rPr>
        <w:t>5</w:t>
      </w:r>
      <w:r>
        <w:rPr>
          <w:rFonts w:hint="eastAsia" w:ascii="黑体" w:hAnsi="黑体" w:eastAsia="黑体"/>
          <w:bCs/>
          <w:color w:val="000000"/>
          <w:sz w:val="28"/>
          <w:szCs w:val="44"/>
        </w:rPr>
        <w:t>年</w:t>
      </w:r>
      <w:r>
        <w:rPr>
          <w:rFonts w:hint="eastAsia" w:ascii="黑体" w:hAnsi="黑体" w:eastAsia="黑体"/>
          <w:bCs/>
          <w:color w:val="000000"/>
          <w:sz w:val="28"/>
          <w:szCs w:val="44"/>
          <w:lang w:val="en-US" w:eastAsia="zh-CN"/>
        </w:rPr>
        <w:t>社会</w:t>
      </w:r>
      <w:r>
        <w:rPr>
          <w:rFonts w:hint="eastAsia" w:ascii="黑体" w:hAnsi="黑体" w:eastAsia="黑体"/>
          <w:bCs/>
          <w:color w:val="000000"/>
          <w:sz w:val="28"/>
          <w:szCs w:val="44"/>
        </w:rPr>
        <w:t>类奖学金、助学金资助标准、评选条件一览表</w:t>
      </w:r>
    </w:p>
    <w:tbl>
      <w:tblPr>
        <w:tblStyle w:val="5"/>
        <w:tblpPr w:leftFromText="180" w:rightFromText="180" w:vertAnchor="text" w:horzAnchor="page" w:tblpXSpec="center" w:tblpY="531"/>
        <w:tblOverlap w:val="never"/>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6"/>
        <w:gridCol w:w="1269"/>
        <w:gridCol w:w="1150"/>
        <w:gridCol w:w="4989"/>
      </w:tblGrid>
      <w:tr w14:paraId="4397E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649" w:type="pct"/>
            <w:vAlign w:val="center"/>
          </w:tcPr>
          <w:p w14:paraId="1FEA3F6D">
            <w:pPr>
              <w:jc w:val="center"/>
              <w:rPr>
                <w:rFonts w:ascii="宋体" w:hAnsi="宋体" w:eastAsia="宋体" w:cs="宋体"/>
                <w:b/>
                <w:sz w:val="22"/>
                <w:szCs w:val="22"/>
              </w:rPr>
            </w:pPr>
            <w:r>
              <w:rPr>
                <w:rFonts w:hint="eastAsia" w:ascii="宋体" w:hAnsi="宋体" w:eastAsia="宋体" w:cs="宋体"/>
                <w:b/>
                <w:sz w:val="22"/>
                <w:szCs w:val="22"/>
              </w:rPr>
              <w:t>资助项目</w:t>
            </w:r>
          </w:p>
          <w:p w14:paraId="0D45204C">
            <w:pPr>
              <w:jc w:val="center"/>
              <w:rPr>
                <w:rFonts w:ascii="宋体" w:hAnsi="宋体" w:eastAsia="宋体" w:cs="宋体"/>
                <w:b/>
                <w:sz w:val="22"/>
                <w:szCs w:val="22"/>
              </w:rPr>
            </w:pPr>
            <w:r>
              <w:rPr>
                <w:rFonts w:hint="eastAsia" w:ascii="宋体" w:hAnsi="宋体" w:eastAsia="宋体" w:cs="宋体"/>
                <w:b/>
                <w:sz w:val="22"/>
                <w:szCs w:val="22"/>
              </w:rPr>
              <w:t>名称</w:t>
            </w:r>
          </w:p>
        </w:tc>
        <w:tc>
          <w:tcPr>
            <w:tcW w:w="745" w:type="pct"/>
            <w:vAlign w:val="center"/>
          </w:tcPr>
          <w:p w14:paraId="02B925D1">
            <w:pPr>
              <w:jc w:val="center"/>
              <w:rPr>
                <w:rFonts w:hint="eastAsia" w:ascii="宋体" w:hAnsi="宋体" w:eastAsia="宋体" w:cs="宋体"/>
                <w:b/>
                <w:sz w:val="22"/>
                <w:szCs w:val="22"/>
                <w:lang w:eastAsia="zh-CN"/>
              </w:rPr>
            </w:pPr>
            <w:r>
              <w:rPr>
                <w:rFonts w:hint="eastAsia" w:ascii="宋体" w:hAnsi="宋体" w:eastAsia="宋体" w:cs="宋体"/>
                <w:b/>
                <w:sz w:val="22"/>
                <w:szCs w:val="22"/>
                <w:lang w:eastAsia="zh-CN"/>
              </w:rPr>
              <w:t>捐赠单位</w:t>
            </w:r>
          </w:p>
        </w:tc>
        <w:tc>
          <w:tcPr>
            <w:tcW w:w="675" w:type="pct"/>
            <w:vAlign w:val="center"/>
          </w:tcPr>
          <w:p w14:paraId="0A4DFA79">
            <w:pPr>
              <w:jc w:val="center"/>
              <w:rPr>
                <w:rFonts w:ascii="宋体" w:hAnsi="宋体" w:eastAsia="宋体" w:cs="宋体"/>
                <w:b/>
                <w:sz w:val="22"/>
                <w:szCs w:val="22"/>
              </w:rPr>
            </w:pPr>
            <w:r>
              <w:rPr>
                <w:rFonts w:hint="eastAsia" w:ascii="宋体" w:hAnsi="宋体" w:eastAsia="宋体" w:cs="宋体"/>
                <w:b/>
                <w:sz w:val="22"/>
                <w:szCs w:val="22"/>
              </w:rPr>
              <w:t>资助标准</w:t>
            </w:r>
          </w:p>
        </w:tc>
        <w:tc>
          <w:tcPr>
            <w:tcW w:w="2929" w:type="pct"/>
            <w:vAlign w:val="center"/>
          </w:tcPr>
          <w:p w14:paraId="61F07414">
            <w:pPr>
              <w:jc w:val="center"/>
              <w:rPr>
                <w:rFonts w:ascii="宋体" w:hAnsi="宋体" w:eastAsia="宋体" w:cs="宋体"/>
                <w:b/>
                <w:sz w:val="22"/>
                <w:szCs w:val="22"/>
              </w:rPr>
            </w:pPr>
            <w:r>
              <w:rPr>
                <w:rFonts w:hint="eastAsia" w:ascii="宋体" w:hAnsi="宋体" w:eastAsia="宋体" w:cs="宋体"/>
                <w:b/>
                <w:sz w:val="22"/>
                <w:szCs w:val="22"/>
              </w:rPr>
              <w:t>评选条件</w:t>
            </w:r>
          </w:p>
        </w:tc>
      </w:tr>
      <w:tr w14:paraId="1A10C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49" w:type="pct"/>
            <w:vAlign w:val="center"/>
          </w:tcPr>
          <w:p w14:paraId="2A328844">
            <w:pPr>
              <w:jc w:val="left"/>
              <w:rPr>
                <w:rFonts w:hint="eastAsia" w:ascii="宋体" w:hAnsi="宋体" w:eastAsia="宋体" w:cs="宋体"/>
                <w:sz w:val="20"/>
                <w:szCs w:val="20"/>
              </w:rPr>
            </w:pPr>
            <w:r>
              <w:rPr>
                <w:rFonts w:hint="eastAsia" w:ascii="宋体" w:hAnsi="宋体" w:eastAsia="宋体" w:cs="宋体"/>
                <w:sz w:val="20"/>
                <w:szCs w:val="20"/>
              </w:rPr>
              <w:t>珠峰奖学金</w:t>
            </w:r>
          </w:p>
        </w:tc>
        <w:tc>
          <w:tcPr>
            <w:tcW w:w="745" w:type="pct"/>
            <w:vAlign w:val="center"/>
          </w:tcPr>
          <w:p w14:paraId="76F6D632">
            <w:pPr>
              <w:jc w:val="center"/>
              <w:rPr>
                <w:rFonts w:hint="eastAsia" w:ascii="宋体" w:hAnsi="宋体" w:eastAsia="宋体" w:cs="宋体"/>
                <w:sz w:val="20"/>
                <w:szCs w:val="20"/>
              </w:rPr>
            </w:pPr>
            <w:r>
              <w:rPr>
                <w:rFonts w:hint="eastAsia"/>
                <w:color w:val="000000"/>
                <w:sz w:val="20"/>
                <w:szCs w:val="20"/>
              </w:rPr>
              <w:t>中国科学院青藏高原研究所</w:t>
            </w:r>
          </w:p>
        </w:tc>
        <w:tc>
          <w:tcPr>
            <w:tcW w:w="675" w:type="pct"/>
            <w:vAlign w:val="center"/>
          </w:tcPr>
          <w:p w14:paraId="3D8612DA">
            <w:pPr>
              <w:jc w:val="left"/>
              <w:rPr>
                <w:rFonts w:hint="eastAsia" w:ascii="宋体" w:hAnsi="宋体" w:eastAsia="宋体" w:cs="宋体"/>
                <w:sz w:val="20"/>
                <w:szCs w:val="20"/>
              </w:rPr>
            </w:pPr>
            <w:r>
              <w:rPr>
                <w:rFonts w:hint="eastAsia" w:ascii="宋体" w:hAnsi="宋体" w:eastAsia="宋体" w:cs="宋体"/>
                <w:sz w:val="20"/>
                <w:szCs w:val="20"/>
              </w:rPr>
              <w:t>5000元/人</w:t>
            </w:r>
          </w:p>
        </w:tc>
        <w:tc>
          <w:tcPr>
            <w:tcW w:w="2929" w:type="pct"/>
            <w:vAlign w:val="center"/>
          </w:tcPr>
          <w:p w14:paraId="1B64CD68">
            <w:pPr>
              <w:jc w:val="left"/>
              <w:rPr>
                <w:rFonts w:hint="eastAsia" w:ascii="宋体" w:hAnsi="宋体" w:eastAsia="宋体" w:cs="宋体"/>
                <w:sz w:val="20"/>
                <w:szCs w:val="20"/>
              </w:rPr>
            </w:pPr>
            <w:r>
              <w:rPr>
                <w:rFonts w:hint="eastAsia" w:ascii="宋体" w:hAnsi="宋体" w:eastAsia="宋体" w:cs="宋体"/>
                <w:sz w:val="20"/>
                <w:szCs w:val="20"/>
              </w:rPr>
              <w:t>第一条 珠峰奖学金的申请条件：</w:t>
            </w:r>
          </w:p>
          <w:p w14:paraId="61B9A734">
            <w:pPr>
              <w:jc w:val="left"/>
              <w:rPr>
                <w:rFonts w:hint="eastAsia" w:ascii="宋体" w:hAnsi="宋体" w:eastAsia="宋体" w:cs="宋体"/>
                <w:sz w:val="20"/>
                <w:szCs w:val="20"/>
              </w:rPr>
            </w:pPr>
            <w:r>
              <w:rPr>
                <w:rFonts w:hint="eastAsia" w:ascii="宋体" w:hAnsi="宋体" w:eastAsia="宋体" w:cs="宋体"/>
                <w:sz w:val="20"/>
                <w:szCs w:val="20"/>
              </w:rPr>
              <w:t>（一）热爱祖国，遵纪守法，品德良好；</w:t>
            </w:r>
          </w:p>
          <w:p w14:paraId="35F94AD3">
            <w:pPr>
              <w:jc w:val="left"/>
              <w:rPr>
                <w:rFonts w:hint="eastAsia" w:ascii="宋体" w:hAnsi="宋体" w:eastAsia="宋体" w:cs="宋体"/>
                <w:sz w:val="20"/>
                <w:szCs w:val="20"/>
              </w:rPr>
            </w:pPr>
            <w:r>
              <w:rPr>
                <w:rFonts w:hint="eastAsia" w:ascii="宋体" w:hAnsi="宋体" w:eastAsia="宋体" w:cs="宋体"/>
                <w:sz w:val="20"/>
                <w:szCs w:val="20"/>
              </w:rPr>
              <w:t>（二）具有林学、风景园林学、草学、环境科学、水保、地信、计算机等相关专业背景，学习成绩优秀，基础扎实，知识面宽；</w:t>
            </w:r>
          </w:p>
          <w:p w14:paraId="45FCD2BF">
            <w:pPr>
              <w:jc w:val="left"/>
              <w:rPr>
                <w:rFonts w:hint="eastAsia" w:ascii="宋体" w:hAnsi="宋体" w:eastAsia="宋体" w:cs="宋体"/>
                <w:sz w:val="20"/>
                <w:szCs w:val="20"/>
              </w:rPr>
            </w:pPr>
            <w:r>
              <w:rPr>
                <w:rFonts w:hint="eastAsia" w:ascii="宋体" w:hAnsi="宋体" w:eastAsia="宋体" w:cs="宋体"/>
                <w:sz w:val="20"/>
                <w:szCs w:val="20"/>
              </w:rPr>
              <w:t>（三）具有良好的科学研究潜力，并具备一定的科学实验能力；</w:t>
            </w:r>
          </w:p>
          <w:p w14:paraId="3046D0C3">
            <w:pPr>
              <w:jc w:val="left"/>
              <w:rPr>
                <w:rFonts w:hint="eastAsia" w:ascii="宋体" w:hAnsi="宋体" w:eastAsia="宋体" w:cs="宋体"/>
                <w:sz w:val="20"/>
                <w:szCs w:val="20"/>
              </w:rPr>
            </w:pPr>
            <w:r>
              <w:rPr>
                <w:rFonts w:hint="eastAsia" w:ascii="宋体" w:hAnsi="宋体" w:eastAsia="宋体" w:cs="宋体"/>
                <w:sz w:val="20"/>
                <w:szCs w:val="20"/>
              </w:rPr>
              <w:t>（四）具有社会责任感和良好的团结协作精神，愿为青藏高原科研事业贡献力量；</w:t>
            </w:r>
          </w:p>
          <w:p w14:paraId="744EE4EE">
            <w:pPr>
              <w:jc w:val="left"/>
              <w:rPr>
                <w:rFonts w:hint="eastAsia" w:ascii="宋体" w:hAnsi="宋体" w:eastAsia="宋体" w:cs="宋体"/>
                <w:sz w:val="20"/>
                <w:szCs w:val="20"/>
              </w:rPr>
            </w:pPr>
            <w:r>
              <w:rPr>
                <w:rFonts w:hint="eastAsia" w:ascii="宋体" w:hAnsi="宋体" w:eastAsia="宋体" w:cs="宋体"/>
                <w:sz w:val="20"/>
                <w:szCs w:val="20"/>
              </w:rPr>
              <w:t>（五）</w:t>
            </w:r>
            <w:r>
              <w:rPr>
                <w:rFonts w:hint="eastAsia" w:ascii="宋体" w:hAnsi="宋体" w:eastAsia="宋体" w:cs="宋体"/>
                <w:sz w:val="20"/>
                <w:szCs w:val="20"/>
                <w:lang w:eastAsia="zh-CN"/>
              </w:rPr>
              <w:t>大二或大三年级。其中，</w:t>
            </w:r>
            <w:r>
              <w:rPr>
                <w:rFonts w:hint="eastAsia" w:ascii="宋体" w:hAnsi="宋体" w:eastAsia="宋体" w:cs="宋体"/>
                <w:sz w:val="20"/>
                <w:szCs w:val="20"/>
              </w:rPr>
              <w:t>有意向攻读青藏高原所研究生或参与青藏高原科研项目的大学本科生优先。</w:t>
            </w:r>
          </w:p>
          <w:p w14:paraId="47FA7695">
            <w:pPr>
              <w:jc w:val="left"/>
              <w:rPr>
                <w:rFonts w:hint="eastAsia" w:ascii="宋体" w:hAnsi="宋体" w:eastAsia="宋体" w:cs="宋体"/>
                <w:sz w:val="20"/>
                <w:szCs w:val="20"/>
              </w:rPr>
            </w:pPr>
            <w:r>
              <w:rPr>
                <w:rFonts w:hint="eastAsia" w:ascii="宋体" w:hAnsi="宋体" w:eastAsia="宋体" w:cs="宋体"/>
                <w:sz w:val="20"/>
                <w:szCs w:val="20"/>
              </w:rPr>
              <w:t>（六）名额分配：林学、风景园林学、环境科学、地信、水保5个专业各6名，草学专业4名，信息学院6个专业，每个专业1名，一共40名。</w:t>
            </w:r>
          </w:p>
          <w:p w14:paraId="6AF65565">
            <w:pPr>
              <w:jc w:val="left"/>
              <w:rPr>
                <w:rFonts w:hint="eastAsia" w:ascii="宋体" w:hAnsi="宋体" w:eastAsia="宋体" w:cs="宋体"/>
                <w:sz w:val="20"/>
                <w:szCs w:val="20"/>
              </w:rPr>
            </w:pPr>
            <w:r>
              <w:rPr>
                <w:rFonts w:hint="eastAsia" w:ascii="宋体" w:hAnsi="宋体" w:eastAsia="宋体" w:cs="宋体"/>
                <w:sz w:val="20"/>
                <w:szCs w:val="20"/>
              </w:rPr>
              <w:t>第二条 评选范围和要求：</w:t>
            </w:r>
          </w:p>
          <w:p w14:paraId="0EE0CDF2">
            <w:pPr>
              <w:jc w:val="left"/>
              <w:rPr>
                <w:rFonts w:hint="eastAsia" w:ascii="宋体" w:hAnsi="宋体" w:eastAsia="宋体" w:cs="宋体"/>
                <w:sz w:val="20"/>
                <w:szCs w:val="20"/>
              </w:rPr>
            </w:pPr>
            <w:r>
              <w:rPr>
                <w:rFonts w:hint="eastAsia" w:ascii="宋体" w:hAnsi="宋体" w:eastAsia="宋体" w:cs="宋体"/>
                <w:sz w:val="20"/>
                <w:szCs w:val="20"/>
              </w:rPr>
              <w:t>（一）学籍在北京林业大学、国家计划内招生的正式注册全日制大学本科生；</w:t>
            </w:r>
          </w:p>
          <w:p w14:paraId="01B5B476">
            <w:pPr>
              <w:jc w:val="left"/>
              <w:rPr>
                <w:rFonts w:hint="eastAsia" w:ascii="宋体" w:hAnsi="宋体" w:eastAsia="宋体" w:cs="宋体"/>
                <w:sz w:val="20"/>
                <w:szCs w:val="20"/>
              </w:rPr>
            </w:pPr>
            <w:r>
              <w:rPr>
                <w:rFonts w:hint="eastAsia" w:ascii="宋体" w:hAnsi="宋体" w:eastAsia="宋体" w:cs="宋体"/>
                <w:sz w:val="20"/>
                <w:szCs w:val="20"/>
              </w:rPr>
              <w:t>（二）参评成果（包括课程成绩、参加项目情况、科研成果和社会工作等）应为自正式入学至申请截止日期之间的成果；</w:t>
            </w:r>
          </w:p>
          <w:p w14:paraId="70F4D2F0">
            <w:pPr>
              <w:jc w:val="left"/>
              <w:rPr>
                <w:rFonts w:hint="eastAsia" w:ascii="宋体" w:hAnsi="宋体" w:eastAsia="宋体" w:cs="宋体"/>
                <w:sz w:val="20"/>
                <w:szCs w:val="20"/>
              </w:rPr>
            </w:pPr>
            <w:r>
              <w:rPr>
                <w:rFonts w:hint="eastAsia" w:ascii="宋体" w:hAnsi="宋体" w:eastAsia="宋体" w:cs="宋体"/>
                <w:sz w:val="20"/>
                <w:szCs w:val="20"/>
              </w:rPr>
              <w:t>（三）在学期间只能获得该奖学金一次。</w:t>
            </w:r>
          </w:p>
          <w:p w14:paraId="374F37E3">
            <w:pPr>
              <w:jc w:val="left"/>
              <w:rPr>
                <w:rFonts w:hint="eastAsia" w:ascii="宋体" w:hAnsi="宋体" w:eastAsia="宋体" w:cs="宋体"/>
                <w:sz w:val="20"/>
                <w:szCs w:val="20"/>
              </w:rPr>
            </w:pPr>
            <w:r>
              <w:rPr>
                <w:rFonts w:hint="eastAsia" w:ascii="宋体" w:hAnsi="宋体" w:eastAsia="宋体" w:cs="宋体"/>
                <w:sz w:val="20"/>
                <w:szCs w:val="20"/>
              </w:rPr>
              <w:t>第</w:t>
            </w:r>
            <w:r>
              <w:rPr>
                <w:rFonts w:hint="eastAsia" w:ascii="宋体" w:hAnsi="宋体" w:eastAsia="宋体" w:cs="宋体"/>
                <w:sz w:val="20"/>
                <w:szCs w:val="20"/>
                <w:lang w:eastAsia="zh-CN"/>
              </w:rPr>
              <w:t>三</w:t>
            </w:r>
            <w:r>
              <w:rPr>
                <w:rFonts w:hint="eastAsia" w:ascii="宋体" w:hAnsi="宋体" w:eastAsia="宋体" w:cs="宋体"/>
                <w:sz w:val="20"/>
                <w:szCs w:val="20"/>
              </w:rPr>
              <w:t>条 有以下情况之一者，不具备奖学金参评资格：</w:t>
            </w:r>
          </w:p>
          <w:p w14:paraId="61BA8A37">
            <w:pPr>
              <w:jc w:val="left"/>
              <w:rPr>
                <w:rFonts w:hint="eastAsia" w:ascii="宋体" w:hAnsi="宋体" w:eastAsia="宋体" w:cs="宋体"/>
                <w:sz w:val="20"/>
                <w:szCs w:val="20"/>
              </w:rPr>
            </w:pPr>
            <w:r>
              <w:rPr>
                <w:rFonts w:hint="eastAsia" w:ascii="宋体" w:hAnsi="宋体" w:eastAsia="宋体" w:cs="宋体"/>
                <w:sz w:val="20"/>
                <w:szCs w:val="20"/>
              </w:rPr>
              <w:t>（一）受到过北京林业大学或所在院系纪律处分的；</w:t>
            </w:r>
          </w:p>
          <w:p w14:paraId="44A13BAB">
            <w:pPr>
              <w:jc w:val="left"/>
              <w:rPr>
                <w:rFonts w:hint="eastAsia" w:ascii="宋体" w:hAnsi="宋体" w:eastAsia="宋体" w:cs="宋体"/>
                <w:sz w:val="20"/>
                <w:szCs w:val="20"/>
              </w:rPr>
            </w:pPr>
            <w:r>
              <w:rPr>
                <w:rFonts w:hint="eastAsia" w:ascii="宋体" w:hAnsi="宋体" w:eastAsia="宋体" w:cs="宋体"/>
                <w:sz w:val="20"/>
                <w:szCs w:val="20"/>
              </w:rPr>
              <w:t>（二）有抄袭剽窃、弄虚作假等学术不端行为并经查证属实的；</w:t>
            </w:r>
          </w:p>
          <w:p w14:paraId="24DED9AC">
            <w:pPr>
              <w:jc w:val="left"/>
              <w:rPr>
                <w:rFonts w:hint="eastAsia" w:ascii="宋体" w:hAnsi="宋体" w:eastAsia="宋体" w:cs="宋体"/>
                <w:sz w:val="20"/>
                <w:szCs w:val="20"/>
              </w:rPr>
            </w:pPr>
            <w:r>
              <w:rPr>
                <w:rFonts w:hint="eastAsia" w:ascii="宋体" w:hAnsi="宋体" w:eastAsia="宋体" w:cs="宋体"/>
                <w:sz w:val="20"/>
                <w:szCs w:val="20"/>
              </w:rPr>
              <w:t>（三）因个人原因，在实验或科学实践环节中严重损坏仪器设备或出现安全责任事故的；</w:t>
            </w:r>
          </w:p>
          <w:p w14:paraId="0FFD1B6D">
            <w:pPr>
              <w:jc w:val="left"/>
              <w:rPr>
                <w:rFonts w:hint="eastAsia" w:ascii="宋体" w:hAnsi="宋体" w:eastAsia="宋体" w:cs="宋体"/>
                <w:sz w:val="20"/>
                <w:szCs w:val="20"/>
              </w:rPr>
            </w:pPr>
            <w:r>
              <w:rPr>
                <w:rFonts w:hint="eastAsia" w:ascii="宋体" w:hAnsi="宋体" w:eastAsia="宋体" w:cs="宋体"/>
                <w:sz w:val="20"/>
                <w:szCs w:val="20"/>
              </w:rPr>
              <w:t>（四）评选年的一半时间，学籍状态处于休学、保留学籍者。</w:t>
            </w:r>
          </w:p>
        </w:tc>
      </w:tr>
      <w:tr w14:paraId="58D6A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3" w:hRule="atLeast"/>
          <w:jc w:val="center"/>
        </w:trPr>
        <w:tc>
          <w:tcPr>
            <w:tcW w:w="649" w:type="pct"/>
            <w:vAlign w:val="center"/>
          </w:tcPr>
          <w:p w14:paraId="5DF4E4E6">
            <w:pPr>
              <w:jc w:val="left"/>
              <w:rPr>
                <w:rFonts w:hint="eastAsia" w:ascii="宋体" w:hAnsi="宋体" w:eastAsia="宋体" w:cs="宋体"/>
                <w:sz w:val="20"/>
                <w:szCs w:val="20"/>
              </w:rPr>
            </w:pPr>
            <w:r>
              <w:rPr>
                <w:rFonts w:hint="eastAsia" w:ascii="宋体" w:hAnsi="宋体" w:eastAsia="宋体" w:cs="宋体"/>
                <w:sz w:val="20"/>
                <w:szCs w:val="20"/>
              </w:rPr>
              <w:t>新生专业特等奖学金</w:t>
            </w:r>
          </w:p>
        </w:tc>
        <w:tc>
          <w:tcPr>
            <w:tcW w:w="745" w:type="pct"/>
            <w:vAlign w:val="center"/>
          </w:tcPr>
          <w:p w14:paraId="662CB52F">
            <w:pPr>
              <w:jc w:val="left"/>
              <w:rPr>
                <w:rFonts w:hint="eastAsia" w:ascii="宋体" w:hAnsi="宋体" w:eastAsia="宋体" w:cs="宋体"/>
                <w:sz w:val="20"/>
                <w:szCs w:val="20"/>
              </w:rPr>
            </w:pPr>
            <w:r>
              <w:rPr>
                <w:rFonts w:hint="eastAsia"/>
                <w:sz w:val="20"/>
                <w:szCs w:val="20"/>
                <w:lang w:eastAsia="zh-CN"/>
              </w:rPr>
              <w:t>北京林业大学</w:t>
            </w:r>
            <w:r>
              <w:rPr>
                <w:rFonts w:hint="eastAsia"/>
                <w:sz w:val="20"/>
                <w:szCs w:val="20"/>
              </w:rPr>
              <w:t>教育基金会</w:t>
            </w:r>
          </w:p>
        </w:tc>
        <w:tc>
          <w:tcPr>
            <w:tcW w:w="675" w:type="pct"/>
            <w:vAlign w:val="center"/>
          </w:tcPr>
          <w:p w14:paraId="50B4ACA3">
            <w:pPr>
              <w:jc w:val="left"/>
              <w:rPr>
                <w:rFonts w:hint="eastAsia" w:ascii="宋体" w:hAnsi="宋体" w:eastAsia="宋体" w:cs="宋体"/>
                <w:sz w:val="20"/>
                <w:szCs w:val="20"/>
              </w:rPr>
            </w:pPr>
            <w:r>
              <w:rPr>
                <w:rFonts w:hint="eastAsia" w:ascii="宋体" w:hAnsi="宋体" w:eastAsia="宋体" w:cs="宋体"/>
                <w:sz w:val="20"/>
                <w:szCs w:val="20"/>
              </w:rPr>
              <w:t>5000元/人</w:t>
            </w:r>
          </w:p>
        </w:tc>
        <w:tc>
          <w:tcPr>
            <w:tcW w:w="2929" w:type="pct"/>
            <w:vAlign w:val="center"/>
          </w:tcPr>
          <w:p w14:paraId="4424D49B">
            <w:pPr>
              <w:jc w:val="left"/>
              <w:rPr>
                <w:rFonts w:hint="eastAsia" w:ascii="宋体" w:hAnsi="宋体" w:eastAsia="宋体" w:cs="宋体"/>
                <w:sz w:val="20"/>
                <w:szCs w:val="20"/>
              </w:rPr>
            </w:pPr>
            <w:r>
              <w:rPr>
                <w:rFonts w:hint="eastAsia" w:ascii="宋体" w:hAnsi="宋体" w:eastAsia="宋体" w:cs="宋体"/>
                <w:sz w:val="20"/>
                <w:szCs w:val="20"/>
              </w:rPr>
              <w:t>每年奖励全校本科6</w:t>
            </w:r>
            <w:r>
              <w:rPr>
                <w:rFonts w:hint="eastAsia" w:ascii="宋体" w:hAnsi="宋体" w:eastAsia="宋体" w:cs="宋体"/>
                <w:sz w:val="20"/>
                <w:szCs w:val="20"/>
                <w:lang w:val="en-US" w:eastAsia="zh-CN"/>
              </w:rPr>
              <w:t>8</w:t>
            </w:r>
            <w:r>
              <w:rPr>
                <w:rFonts w:hint="eastAsia" w:ascii="宋体" w:hAnsi="宋体" w:eastAsia="宋体" w:cs="宋体"/>
                <w:sz w:val="20"/>
                <w:szCs w:val="20"/>
              </w:rPr>
              <w:t>个专业学习成绩最优秀的大二的学生，共6</w:t>
            </w:r>
            <w:r>
              <w:rPr>
                <w:rFonts w:hint="eastAsia" w:ascii="宋体" w:hAnsi="宋体" w:eastAsia="宋体" w:cs="宋体"/>
                <w:sz w:val="20"/>
                <w:szCs w:val="20"/>
                <w:lang w:val="en-US" w:eastAsia="zh-CN"/>
              </w:rPr>
              <w:t>8</w:t>
            </w:r>
            <w:r>
              <w:rPr>
                <w:rFonts w:hint="eastAsia" w:ascii="宋体" w:hAnsi="宋体" w:eastAsia="宋体" w:cs="宋体"/>
                <w:sz w:val="20"/>
                <w:szCs w:val="20"/>
              </w:rPr>
              <w:t>人。</w:t>
            </w:r>
          </w:p>
          <w:p w14:paraId="6B3ABB14">
            <w:pPr>
              <w:jc w:val="left"/>
              <w:rPr>
                <w:rFonts w:hint="eastAsia" w:ascii="宋体" w:hAnsi="宋体" w:eastAsia="宋体" w:cs="宋体"/>
                <w:sz w:val="20"/>
                <w:szCs w:val="20"/>
              </w:rPr>
            </w:pPr>
            <w:r>
              <w:rPr>
                <w:rFonts w:hint="eastAsia" w:ascii="宋体" w:hAnsi="宋体" w:eastAsia="宋体" w:cs="宋体"/>
                <w:sz w:val="20"/>
                <w:szCs w:val="20"/>
              </w:rPr>
              <w:t>1、热爱社会主义祖国，拥护中国共产党的领导；                                                                      2、自觉遵守宪法和法律，遵守学校各项规章制度；</w:t>
            </w:r>
          </w:p>
          <w:p w14:paraId="040CD2A0">
            <w:pPr>
              <w:jc w:val="left"/>
              <w:rPr>
                <w:rFonts w:hint="eastAsia" w:ascii="宋体" w:hAnsi="宋体" w:eastAsia="宋体" w:cs="宋体"/>
                <w:sz w:val="20"/>
                <w:szCs w:val="20"/>
              </w:rPr>
            </w:pPr>
            <w:r>
              <w:rPr>
                <w:rFonts w:hint="eastAsia" w:ascii="宋体" w:hAnsi="宋体" w:eastAsia="宋体" w:cs="宋体"/>
                <w:sz w:val="20"/>
                <w:szCs w:val="20"/>
              </w:rPr>
              <w:t>3、诚实守信，道德品质优良;</w:t>
            </w:r>
          </w:p>
          <w:p w14:paraId="2E639802">
            <w:pPr>
              <w:jc w:val="left"/>
              <w:rPr>
                <w:rFonts w:hint="eastAsia" w:ascii="宋体" w:hAnsi="宋体" w:eastAsia="宋体" w:cs="宋体"/>
                <w:sz w:val="20"/>
                <w:szCs w:val="20"/>
              </w:rPr>
            </w:pPr>
            <w:r>
              <w:rPr>
                <w:rFonts w:hint="eastAsia" w:ascii="宋体" w:hAnsi="宋体" w:eastAsia="宋体" w:cs="宋体"/>
                <w:sz w:val="20"/>
                <w:szCs w:val="20"/>
              </w:rPr>
              <w:t>4、学习成绩优秀;</w:t>
            </w:r>
          </w:p>
          <w:p w14:paraId="61F0BA00">
            <w:pPr>
              <w:jc w:val="left"/>
              <w:rPr>
                <w:rFonts w:hint="eastAsia" w:ascii="宋体" w:hAnsi="宋体" w:eastAsia="宋体" w:cs="宋体"/>
                <w:sz w:val="20"/>
                <w:szCs w:val="20"/>
              </w:rPr>
            </w:pPr>
            <w:r>
              <w:rPr>
                <w:rFonts w:hint="eastAsia" w:ascii="宋体" w:hAnsi="宋体" w:eastAsia="宋体" w:cs="宋体"/>
                <w:sz w:val="20"/>
                <w:szCs w:val="20"/>
              </w:rPr>
              <w:t>5、德智体全面发展;</w:t>
            </w:r>
          </w:p>
          <w:p w14:paraId="6EC36E7A">
            <w:pPr>
              <w:jc w:val="left"/>
              <w:rPr>
                <w:rFonts w:hint="eastAsia" w:ascii="宋体" w:hAnsi="宋体" w:eastAsia="宋体" w:cs="宋体"/>
                <w:sz w:val="20"/>
                <w:szCs w:val="20"/>
              </w:rPr>
            </w:pPr>
            <w:r>
              <w:rPr>
                <w:rFonts w:hint="eastAsia" w:ascii="宋体" w:hAnsi="宋体" w:eastAsia="宋体" w:cs="宋体"/>
                <w:sz w:val="20"/>
                <w:szCs w:val="20"/>
              </w:rPr>
              <w:t>6、热爱本专业，立志在本专业做出贡献;</w:t>
            </w:r>
          </w:p>
          <w:p w14:paraId="55C8DDBB">
            <w:pPr>
              <w:jc w:val="left"/>
              <w:rPr>
                <w:rFonts w:hint="eastAsia" w:ascii="宋体" w:hAnsi="宋体" w:eastAsia="宋体" w:cs="宋体"/>
                <w:sz w:val="20"/>
                <w:szCs w:val="20"/>
              </w:rPr>
            </w:pPr>
            <w:r>
              <w:rPr>
                <w:rFonts w:hint="eastAsia" w:ascii="宋体" w:hAnsi="宋体" w:eastAsia="宋体" w:cs="宋体"/>
                <w:sz w:val="20"/>
                <w:szCs w:val="20"/>
              </w:rPr>
              <w:t xml:space="preserve">7、不能与国家奖学金兼得。 </w:t>
            </w:r>
            <w:r>
              <w:rPr>
                <w:rFonts w:hint="eastAsia"/>
                <w:sz w:val="20"/>
                <w:szCs w:val="20"/>
              </w:rPr>
              <w:t xml:space="preserve">   </w:t>
            </w:r>
          </w:p>
        </w:tc>
      </w:tr>
      <w:tr w14:paraId="7CB9F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3" w:hRule="atLeast"/>
          <w:jc w:val="center"/>
        </w:trPr>
        <w:tc>
          <w:tcPr>
            <w:tcW w:w="649" w:type="pct"/>
            <w:vAlign w:val="center"/>
          </w:tcPr>
          <w:p w14:paraId="051518D0">
            <w:pPr>
              <w:jc w:val="left"/>
              <w:rPr>
                <w:rFonts w:hint="eastAsia" w:ascii="宋体" w:hAnsi="宋体" w:eastAsia="宋体" w:cs="宋体"/>
                <w:sz w:val="20"/>
                <w:szCs w:val="20"/>
              </w:rPr>
            </w:pPr>
            <w:r>
              <w:rPr>
                <w:rFonts w:hint="eastAsia" w:ascii="宋体" w:hAnsi="宋体" w:eastAsia="宋体" w:cs="宋体"/>
                <w:sz w:val="20"/>
                <w:szCs w:val="20"/>
                <w:lang w:val="en-US" w:eastAsia="zh-CN"/>
              </w:rPr>
              <w:t>福平助学金</w:t>
            </w:r>
          </w:p>
        </w:tc>
        <w:tc>
          <w:tcPr>
            <w:tcW w:w="745" w:type="pct"/>
            <w:vAlign w:val="center"/>
          </w:tcPr>
          <w:p w14:paraId="11551C7B">
            <w:pPr>
              <w:jc w:val="left"/>
              <w:rPr>
                <w:rFonts w:hint="eastAsia"/>
                <w:sz w:val="20"/>
                <w:szCs w:val="20"/>
                <w:lang w:eastAsia="zh-CN"/>
              </w:rPr>
            </w:pPr>
            <w:r>
              <w:rPr>
                <w:rFonts w:hint="eastAsia" w:ascii="宋体" w:hAnsi="宋体" w:eastAsia="宋体" w:cs="宋体"/>
                <w:sz w:val="20"/>
                <w:szCs w:val="20"/>
                <w:lang w:val="en-US" w:eastAsia="zh-CN"/>
              </w:rPr>
              <w:t>北京艺术传媒职业学院</w:t>
            </w:r>
          </w:p>
        </w:tc>
        <w:tc>
          <w:tcPr>
            <w:tcW w:w="675" w:type="pct"/>
            <w:vAlign w:val="center"/>
          </w:tcPr>
          <w:p w14:paraId="4B4DCC2B">
            <w:pPr>
              <w:jc w:val="left"/>
              <w:rPr>
                <w:rFonts w:hint="eastAsia" w:ascii="宋体" w:hAnsi="宋体" w:eastAsia="宋体" w:cs="宋体"/>
                <w:sz w:val="20"/>
                <w:szCs w:val="20"/>
              </w:rPr>
            </w:pPr>
            <w:r>
              <w:rPr>
                <w:rFonts w:hint="eastAsia" w:ascii="宋体" w:hAnsi="宋体" w:eastAsia="宋体" w:cs="宋体"/>
                <w:sz w:val="20"/>
                <w:szCs w:val="20"/>
              </w:rPr>
              <w:t>5000元/人</w:t>
            </w:r>
          </w:p>
        </w:tc>
        <w:tc>
          <w:tcPr>
            <w:tcW w:w="2929" w:type="pct"/>
            <w:vAlign w:val="center"/>
          </w:tcPr>
          <w:p w14:paraId="6DDCA58A">
            <w:pPr>
              <w:jc w:val="left"/>
              <w:rPr>
                <w:rFonts w:hint="eastAsia" w:ascii="宋体" w:hAnsi="宋体" w:eastAsia="宋体" w:cs="宋体"/>
                <w:sz w:val="20"/>
                <w:szCs w:val="20"/>
              </w:rPr>
            </w:pPr>
            <w:r>
              <w:rPr>
                <w:rFonts w:hint="eastAsia" w:ascii="宋体" w:hAnsi="宋体" w:eastAsia="宋体" w:cs="宋体"/>
                <w:sz w:val="20"/>
                <w:szCs w:val="20"/>
              </w:rPr>
              <w:t>1.热爱社会主义祖国，拥护中国共产党领导；</w:t>
            </w:r>
          </w:p>
          <w:p w14:paraId="4C361F2E">
            <w:pPr>
              <w:jc w:val="left"/>
              <w:rPr>
                <w:rFonts w:hint="eastAsia" w:ascii="宋体" w:hAnsi="宋体" w:eastAsia="宋体" w:cs="宋体"/>
                <w:sz w:val="20"/>
                <w:szCs w:val="20"/>
              </w:rPr>
            </w:pPr>
            <w:r>
              <w:rPr>
                <w:rFonts w:hint="eastAsia" w:ascii="宋体" w:hAnsi="宋体" w:eastAsia="宋体" w:cs="宋体"/>
                <w:sz w:val="20"/>
                <w:szCs w:val="20"/>
              </w:rPr>
              <w:t>2.遵守宪法和法律，遵守学校规章制度；</w:t>
            </w:r>
          </w:p>
          <w:p w14:paraId="0005FAFE">
            <w:pPr>
              <w:jc w:val="left"/>
              <w:rPr>
                <w:rFonts w:hint="eastAsia" w:ascii="宋体" w:hAnsi="宋体" w:eastAsia="宋体" w:cs="宋体"/>
                <w:sz w:val="20"/>
                <w:szCs w:val="20"/>
                <w:lang w:eastAsia="zh-CN"/>
              </w:rPr>
            </w:pPr>
            <w:r>
              <w:rPr>
                <w:rFonts w:hint="eastAsia" w:ascii="宋体" w:hAnsi="宋体" w:eastAsia="宋体" w:cs="宋体"/>
                <w:sz w:val="20"/>
                <w:szCs w:val="20"/>
              </w:rPr>
              <w:t>3.202</w:t>
            </w:r>
            <w:r>
              <w:rPr>
                <w:rFonts w:hint="eastAsia" w:ascii="宋体" w:hAnsi="宋体" w:eastAsia="宋体" w:cs="宋体"/>
                <w:sz w:val="20"/>
                <w:szCs w:val="20"/>
                <w:lang w:val="en-US" w:eastAsia="zh-CN"/>
              </w:rPr>
              <w:t>5</w:t>
            </w:r>
            <w:r>
              <w:rPr>
                <w:rFonts w:hint="eastAsia" w:ascii="宋体" w:hAnsi="宋体" w:eastAsia="宋体" w:cs="宋体"/>
                <w:sz w:val="20"/>
                <w:szCs w:val="20"/>
              </w:rPr>
              <w:t>-202</w:t>
            </w:r>
            <w:r>
              <w:rPr>
                <w:rFonts w:hint="eastAsia" w:ascii="宋体" w:hAnsi="宋体" w:eastAsia="宋体" w:cs="宋体"/>
                <w:sz w:val="20"/>
                <w:szCs w:val="20"/>
                <w:lang w:val="en-US" w:eastAsia="zh-CN"/>
              </w:rPr>
              <w:t>6</w:t>
            </w:r>
            <w:r>
              <w:rPr>
                <w:rFonts w:hint="eastAsia" w:ascii="宋体" w:hAnsi="宋体" w:eastAsia="宋体" w:cs="宋体"/>
                <w:sz w:val="20"/>
                <w:szCs w:val="20"/>
              </w:rPr>
              <w:t>学年通过学校家庭经济困难认定</w:t>
            </w:r>
            <w:r>
              <w:rPr>
                <w:rFonts w:hint="eastAsia" w:ascii="宋体" w:hAnsi="宋体" w:eastAsia="宋体" w:cs="宋体"/>
                <w:sz w:val="20"/>
                <w:szCs w:val="20"/>
                <w:lang w:eastAsia="zh-CN"/>
              </w:rPr>
              <w:t>；</w:t>
            </w:r>
          </w:p>
          <w:p w14:paraId="02855079">
            <w:pPr>
              <w:jc w:val="left"/>
              <w:rPr>
                <w:rFonts w:hint="eastAsia" w:ascii="宋体" w:hAnsi="宋体" w:eastAsia="宋体" w:cs="宋体"/>
                <w:sz w:val="20"/>
                <w:szCs w:val="20"/>
              </w:rPr>
            </w:pPr>
            <w:r>
              <w:rPr>
                <w:rFonts w:hint="eastAsia" w:ascii="宋体" w:hAnsi="宋体" w:eastAsia="宋体" w:cs="宋体"/>
                <w:sz w:val="20"/>
                <w:szCs w:val="20"/>
              </w:rPr>
              <w:t>4.</w:t>
            </w:r>
            <w:r>
              <w:rPr>
                <w:rFonts w:hint="eastAsia" w:ascii="宋体" w:hAnsi="宋体" w:eastAsia="宋体" w:cs="宋体"/>
                <w:sz w:val="20"/>
                <w:szCs w:val="20"/>
                <w:lang w:val="en-US" w:eastAsia="zh-CN"/>
              </w:rPr>
              <w:t>2024-2025学年专业排名名列前茅，学业及综合测评专业排名均在50%以内</w:t>
            </w:r>
            <w:r>
              <w:rPr>
                <w:rFonts w:hint="eastAsia" w:ascii="宋体" w:hAnsi="宋体" w:eastAsia="宋体" w:cs="宋体"/>
                <w:sz w:val="20"/>
                <w:szCs w:val="20"/>
              </w:rPr>
              <w:t>；</w:t>
            </w:r>
          </w:p>
          <w:p w14:paraId="67239CA6">
            <w:pPr>
              <w:jc w:val="left"/>
              <w:rPr>
                <w:rFonts w:hint="eastAsia" w:ascii="宋体" w:hAnsi="宋体" w:eastAsia="宋体" w:cs="宋体"/>
                <w:sz w:val="20"/>
                <w:szCs w:val="20"/>
              </w:rPr>
            </w:pPr>
            <w:r>
              <w:rPr>
                <w:rFonts w:hint="eastAsia" w:ascii="宋体" w:hAnsi="宋体" w:eastAsia="宋体" w:cs="宋体"/>
                <w:sz w:val="20"/>
                <w:szCs w:val="20"/>
              </w:rPr>
              <w:t>5.在籍在校的</w:t>
            </w:r>
            <w:r>
              <w:rPr>
                <w:rFonts w:hint="eastAsia" w:ascii="宋体" w:hAnsi="宋体" w:eastAsia="宋体" w:cs="宋体"/>
                <w:sz w:val="20"/>
                <w:szCs w:val="20"/>
                <w:lang w:val="en-US" w:eastAsia="zh-CN"/>
              </w:rPr>
              <w:t>大二及以上</w:t>
            </w:r>
            <w:r>
              <w:rPr>
                <w:rFonts w:hint="eastAsia" w:ascii="宋体" w:hAnsi="宋体" w:eastAsia="宋体" w:cs="宋体"/>
                <w:sz w:val="20"/>
                <w:szCs w:val="20"/>
              </w:rPr>
              <w:t>本科生；</w:t>
            </w:r>
          </w:p>
          <w:p w14:paraId="3EF7F753">
            <w:pPr>
              <w:jc w:val="left"/>
              <w:rPr>
                <w:rFonts w:hint="eastAsia" w:ascii="宋体" w:hAnsi="宋体" w:eastAsia="宋体" w:cs="宋体"/>
                <w:sz w:val="20"/>
                <w:szCs w:val="20"/>
              </w:rPr>
            </w:pPr>
            <w:r>
              <w:rPr>
                <w:rFonts w:hint="eastAsia" w:ascii="宋体" w:hAnsi="宋体" w:eastAsia="宋体" w:cs="宋体"/>
                <w:sz w:val="20"/>
                <w:szCs w:val="20"/>
              </w:rPr>
              <w:t>6.原建档立卡</w:t>
            </w:r>
            <w:r>
              <w:rPr>
                <w:rFonts w:hint="eastAsia" w:ascii="宋体" w:hAnsi="宋体" w:eastAsia="宋体" w:cs="宋体"/>
                <w:sz w:val="20"/>
                <w:szCs w:val="20"/>
                <w:lang w:val="en-US" w:eastAsia="zh-CN"/>
              </w:rPr>
              <w:t>困难</w:t>
            </w:r>
            <w:r>
              <w:rPr>
                <w:rFonts w:hint="eastAsia" w:ascii="宋体" w:hAnsi="宋体" w:eastAsia="宋体" w:cs="宋体"/>
                <w:sz w:val="20"/>
                <w:szCs w:val="20"/>
              </w:rPr>
              <w:t>家庭学生（农村</w:t>
            </w:r>
            <w:r>
              <w:rPr>
                <w:rFonts w:hint="eastAsia" w:ascii="宋体" w:hAnsi="宋体" w:eastAsia="宋体" w:cs="宋体"/>
                <w:sz w:val="20"/>
                <w:szCs w:val="20"/>
                <w:lang w:val="en-US" w:eastAsia="zh-CN"/>
              </w:rPr>
              <w:t>困难</w:t>
            </w:r>
            <w:r>
              <w:rPr>
                <w:rFonts w:hint="eastAsia" w:ascii="宋体" w:hAnsi="宋体" w:eastAsia="宋体" w:cs="宋体"/>
                <w:sz w:val="20"/>
                <w:szCs w:val="20"/>
              </w:rPr>
              <w:t>家庭学生优先，乡村街道</w:t>
            </w:r>
            <w:r>
              <w:rPr>
                <w:rFonts w:hint="eastAsia" w:ascii="宋体" w:hAnsi="宋体" w:eastAsia="宋体" w:cs="宋体"/>
                <w:sz w:val="20"/>
                <w:szCs w:val="20"/>
                <w:lang w:val="en-US" w:eastAsia="zh-CN"/>
              </w:rPr>
              <w:t>困难</w:t>
            </w:r>
            <w:r>
              <w:rPr>
                <w:rFonts w:hint="eastAsia" w:ascii="宋体" w:hAnsi="宋体" w:eastAsia="宋体" w:cs="宋体"/>
                <w:sz w:val="20"/>
                <w:szCs w:val="20"/>
              </w:rPr>
              <w:t>子弟也可报名）。</w:t>
            </w:r>
          </w:p>
        </w:tc>
      </w:tr>
    </w:tbl>
    <w:p w14:paraId="70BDBD4F">
      <w:pPr>
        <w:rPr>
          <w:rFonts w:ascii="华文中宋" w:hAnsi="华文中宋" w:eastAsia="华文中宋"/>
          <w:sz w:val="10"/>
          <w:szCs w:val="10"/>
        </w:rPr>
      </w:pPr>
    </w:p>
    <w:p w14:paraId="2E90B1DF">
      <w:pPr>
        <w:pStyle w:val="9"/>
        <w:spacing w:line="520" w:lineRule="exact"/>
        <w:rPr>
          <w:rFonts w:hint="default" w:ascii="仿宋_GB2312" w:eastAsia="仿宋_GB2312" w:hAnsiTheme="minorHAnsi"/>
          <w:bCs w:val="0"/>
          <w:color w:val="000000"/>
          <w:sz w:val="28"/>
          <w:szCs w:val="28"/>
          <w:lang w:val="en-US"/>
        </w:rPr>
      </w:pPr>
      <w:bookmarkStart w:id="0" w:name="_GoBack"/>
      <w:bookmarkEnd w:id="0"/>
    </w:p>
    <w:sectPr>
      <w:footerReference r:id="rId3" w:type="default"/>
      <w:pgSz w:w="11906" w:h="16838"/>
      <w:pgMar w:top="1440" w:right="1803" w:bottom="1440" w:left="1803" w:header="851" w:footer="992" w:gutter="0"/>
      <w:pgBorders>
        <w:top w:val="none" w:sz="0" w:space="0"/>
        <w:left w:val="none" w:sz="0" w:space="0"/>
        <w:bottom w:val="none" w:sz="0" w:space="0"/>
        <w:right w:val="none" w:sz="0" w:space="0"/>
      </w:pgBorders>
      <w:pgNumType w:fmt="numberInDash"/>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AB433A9-6304-43EA-B33E-4A75A69E01F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6333BAE1-2420-4729-9935-AD785C63FE91}"/>
  </w:font>
  <w:font w:name="楷体">
    <w:panose1 w:val="02010609060101010101"/>
    <w:charset w:val="86"/>
    <w:family w:val="auto"/>
    <w:pitch w:val="default"/>
    <w:sig w:usb0="800002BF" w:usb1="38CF7CFA" w:usb2="00000016" w:usb3="00000000" w:csb0="00040001" w:csb1="00000000"/>
  </w:font>
  <w:font w:name="小标宋">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embedRegular r:id="rId3" w:fontKey="{A3D6D52D-07FA-4C38-A7AD-6264A5E1B3E7}"/>
  </w:font>
  <w:font w:name="仿宋">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embedRegular r:id="rId4" w:fontKey="{4D8015BF-7CA5-487A-94D8-AB60A98EEF7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A3408">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68FBA4">
                          <w:pPr>
                            <w:pStyle w:val="3"/>
                            <w:rPr>
                              <w:rFonts w:ascii="Times New Roman" w:hAnsi="Times New Roman" w:cs="Times New Roman"/>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B68FBA4">
                    <w:pPr>
                      <w:pStyle w:val="3"/>
                      <w:rPr>
                        <w:rFonts w:ascii="Times New Roman" w:hAnsi="Times New Roman" w:cs="Times New Roman"/>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zN2E2MmUyMmFkMjA4MDU1OWZlOWMwYWVlYzJlMjMifQ=="/>
  </w:docVars>
  <w:rsids>
    <w:rsidRoot w:val="75471354"/>
    <w:rsid w:val="000E508B"/>
    <w:rsid w:val="001171E8"/>
    <w:rsid w:val="00163D40"/>
    <w:rsid w:val="00166917"/>
    <w:rsid w:val="001B2347"/>
    <w:rsid w:val="002B723B"/>
    <w:rsid w:val="004218AA"/>
    <w:rsid w:val="00531992"/>
    <w:rsid w:val="00631E9E"/>
    <w:rsid w:val="0066555F"/>
    <w:rsid w:val="0068562C"/>
    <w:rsid w:val="0073545A"/>
    <w:rsid w:val="008312AB"/>
    <w:rsid w:val="0096769A"/>
    <w:rsid w:val="00BE77CE"/>
    <w:rsid w:val="00D51CFE"/>
    <w:rsid w:val="00DA14A5"/>
    <w:rsid w:val="00E62317"/>
    <w:rsid w:val="00E83D2F"/>
    <w:rsid w:val="00EA0C93"/>
    <w:rsid w:val="00F12B9E"/>
    <w:rsid w:val="03C9092D"/>
    <w:rsid w:val="05547BB3"/>
    <w:rsid w:val="0619597F"/>
    <w:rsid w:val="069563E0"/>
    <w:rsid w:val="08205A5A"/>
    <w:rsid w:val="08BA69F7"/>
    <w:rsid w:val="08DA2C94"/>
    <w:rsid w:val="0B241833"/>
    <w:rsid w:val="0BB30D4F"/>
    <w:rsid w:val="0C450630"/>
    <w:rsid w:val="0CD03A80"/>
    <w:rsid w:val="0D1F2702"/>
    <w:rsid w:val="0EBB70C4"/>
    <w:rsid w:val="11577442"/>
    <w:rsid w:val="11634046"/>
    <w:rsid w:val="11EC55DB"/>
    <w:rsid w:val="11FD2145"/>
    <w:rsid w:val="13CE7899"/>
    <w:rsid w:val="14F66102"/>
    <w:rsid w:val="15A9129F"/>
    <w:rsid w:val="16D03928"/>
    <w:rsid w:val="18D771F0"/>
    <w:rsid w:val="197B57C2"/>
    <w:rsid w:val="198D6665"/>
    <w:rsid w:val="1A420699"/>
    <w:rsid w:val="1A5F749D"/>
    <w:rsid w:val="1B2C5C22"/>
    <w:rsid w:val="1C43150F"/>
    <w:rsid w:val="1C984EE8"/>
    <w:rsid w:val="1DFE1BDC"/>
    <w:rsid w:val="1FF47B87"/>
    <w:rsid w:val="20D81D57"/>
    <w:rsid w:val="24376D95"/>
    <w:rsid w:val="251926E3"/>
    <w:rsid w:val="26F747B3"/>
    <w:rsid w:val="26FA49DA"/>
    <w:rsid w:val="273B4DEE"/>
    <w:rsid w:val="287560DE"/>
    <w:rsid w:val="28A42483"/>
    <w:rsid w:val="2BBC6F36"/>
    <w:rsid w:val="2DCD6B48"/>
    <w:rsid w:val="2DF33F54"/>
    <w:rsid w:val="301D1535"/>
    <w:rsid w:val="307A468B"/>
    <w:rsid w:val="30C3032E"/>
    <w:rsid w:val="32B819E9"/>
    <w:rsid w:val="332116B9"/>
    <w:rsid w:val="33826C29"/>
    <w:rsid w:val="348E4A5C"/>
    <w:rsid w:val="36E9572C"/>
    <w:rsid w:val="37C34025"/>
    <w:rsid w:val="396C75FF"/>
    <w:rsid w:val="3A1144D2"/>
    <w:rsid w:val="3ACF1FAB"/>
    <w:rsid w:val="3B4D28C6"/>
    <w:rsid w:val="3C9C56F8"/>
    <w:rsid w:val="3DD40230"/>
    <w:rsid w:val="3E1E4772"/>
    <w:rsid w:val="3ECA0ADA"/>
    <w:rsid w:val="3FAA4467"/>
    <w:rsid w:val="40DF167D"/>
    <w:rsid w:val="43CC00BB"/>
    <w:rsid w:val="448B6480"/>
    <w:rsid w:val="45A81449"/>
    <w:rsid w:val="45F46709"/>
    <w:rsid w:val="45F60AB8"/>
    <w:rsid w:val="46DF02C1"/>
    <w:rsid w:val="48E46C3C"/>
    <w:rsid w:val="48FB0348"/>
    <w:rsid w:val="4941303B"/>
    <w:rsid w:val="4CFC702F"/>
    <w:rsid w:val="4ECF1CB1"/>
    <w:rsid w:val="4F104E72"/>
    <w:rsid w:val="53876B42"/>
    <w:rsid w:val="55886BA1"/>
    <w:rsid w:val="55A440A8"/>
    <w:rsid w:val="56815ACA"/>
    <w:rsid w:val="594931E4"/>
    <w:rsid w:val="59917A1F"/>
    <w:rsid w:val="5A485BAB"/>
    <w:rsid w:val="5DBC1ADE"/>
    <w:rsid w:val="5F265461"/>
    <w:rsid w:val="600F0452"/>
    <w:rsid w:val="60A56C9D"/>
    <w:rsid w:val="633D71BB"/>
    <w:rsid w:val="6572167A"/>
    <w:rsid w:val="6A005F67"/>
    <w:rsid w:val="6A611A43"/>
    <w:rsid w:val="6D082649"/>
    <w:rsid w:val="6D094257"/>
    <w:rsid w:val="6EBC36EB"/>
    <w:rsid w:val="70611DF9"/>
    <w:rsid w:val="74FF4332"/>
    <w:rsid w:val="75471354"/>
    <w:rsid w:val="77D75455"/>
    <w:rsid w:val="78B46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unhideWhenUsed/>
    <w:qFormat/>
    <w:uiPriority w:val="99"/>
    <w:rPr>
      <w:color w:val="0563C1" w:themeColor="hyperlink"/>
      <w:u w:val="single"/>
      <w14:textFill>
        <w14:solidFill>
          <w14:schemeClr w14:val="hlink"/>
        </w14:solidFill>
      </w14:textFill>
    </w:rPr>
  </w:style>
  <w:style w:type="paragraph" w:styleId="9">
    <w:name w:val="List Paragraph"/>
    <w:basedOn w:val="1"/>
    <w:qFormat/>
    <w:uiPriority w:val="34"/>
    <w:pPr>
      <w:ind w:firstLine="420" w:firstLineChars="200"/>
    </w:pPr>
  </w:style>
  <w:style w:type="character" w:customStyle="1" w:styleId="10">
    <w:name w:val="样式 标题 2 + 仿宋_GB2312 Char"/>
    <w:basedOn w:val="7"/>
    <w:qFormat/>
    <w:uiPriority w:val="0"/>
    <w:rPr>
      <w:rFonts w:ascii="仿宋_GB2312" w:hAnsi="仿宋_GB2312" w:eastAsia="仿宋_GB2312" w:cs="Times New Roman"/>
      <w:b/>
      <w:bCs/>
      <w:kern w:val="2"/>
      <w:sz w:val="32"/>
      <w:szCs w:val="32"/>
      <w:lang w:val="en-US" w:eastAsia="zh-CN" w:bidi="ar-SA"/>
    </w:rPr>
  </w:style>
  <w:style w:type="character" w:customStyle="1" w:styleId="11">
    <w:name w:val="font21"/>
    <w:basedOn w:val="7"/>
    <w:qFormat/>
    <w:uiPriority w:val="0"/>
    <w:rPr>
      <w:rFonts w:hint="eastAsia" w:ascii="宋体" w:hAnsi="宋体" w:eastAsia="宋体" w:cs="宋体"/>
      <w:b/>
      <w:bCs/>
      <w:color w:val="000000"/>
      <w:sz w:val="22"/>
      <w:szCs w:val="22"/>
      <w:u w:val="none"/>
    </w:rPr>
  </w:style>
  <w:style w:type="character" w:customStyle="1" w:styleId="12">
    <w:name w:val="font41"/>
    <w:basedOn w:val="7"/>
    <w:qFormat/>
    <w:uiPriority w:val="0"/>
    <w:rPr>
      <w:rFonts w:hint="eastAsia" w:ascii="宋体" w:hAnsi="宋体" w:eastAsia="宋体" w:cs="宋体"/>
      <w:b/>
      <w:bCs/>
      <w:color w:val="FF0000"/>
      <w:sz w:val="22"/>
      <w:szCs w:val="22"/>
      <w:u w:val="none"/>
    </w:rPr>
  </w:style>
  <w:style w:type="paragraph" w:customStyle="1" w:styleId="13">
    <w:name w:val="Table Text"/>
    <w:basedOn w:val="1"/>
    <w:semiHidden/>
    <w:qFormat/>
    <w:uiPriority w:val="0"/>
    <w:rPr>
      <w:rFonts w:ascii="仿宋" w:hAnsi="仿宋" w:eastAsia="仿宋" w:cs="仿宋"/>
      <w:sz w:val="24"/>
      <w:szCs w:val="24"/>
      <w:lang w:val="en-US" w:eastAsia="en-US" w:bidi="ar-SA"/>
    </w:rPr>
  </w:style>
  <w:style w:type="table" w:customStyle="1" w:styleId="14">
    <w:name w:val="Table Normal"/>
    <w:semiHidden/>
    <w:unhideWhenUsed/>
    <w:qFormat/>
    <w:uiPriority w:val="0"/>
    <w:tblPr>
      <w:tblCellMar>
        <w:top w:w="0" w:type="dxa"/>
        <w:left w:w="0" w:type="dxa"/>
        <w:bottom w:w="0" w:type="dxa"/>
        <w:right w:w="0" w:type="dxa"/>
      </w:tblCellMar>
    </w:tblPr>
  </w:style>
  <w:style w:type="character" w:customStyle="1" w:styleId="15">
    <w:name w:val="font31"/>
    <w:basedOn w:val="7"/>
    <w:qFormat/>
    <w:uiPriority w:val="0"/>
    <w:rPr>
      <w:rFonts w:ascii="Calibri" w:hAnsi="Calibri" w:cs="Calibri"/>
      <w:color w:val="000000"/>
      <w:sz w:val="18"/>
      <w:szCs w:val="18"/>
      <w:u w:val="none"/>
    </w:rPr>
  </w:style>
  <w:style w:type="character" w:customStyle="1" w:styleId="16">
    <w:name w:val="font101"/>
    <w:basedOn w:val="7"/>
    <w:qFormat/>
    <w:uiPriority w:val="0"/>
    <w:rPr>
      <w:rFonts w:hint="eastAsia" w:ascii="宋体" w:hAnsi="宋体" w:eastAsia="宋体" w:cs="宋体"/>
      <w:color w:val="000000"/>
      <w:sz w:val="22"/>
      <w:szCs w:val="22"/>
      <w:u w:val="none"/>
    </w:rPr>
  </w:style>
  <w:style w:type="character" w:customStyle="1" w:styleId="17">
    <w:name w:val="font112"/>
    <w:basedOn w:val="7"/>
    <w:qFormat/>
    <w:uiPriority w:val="0"/>
    <w:rPr>
      <w:rFonts w:hint="eastAsia" w:ascii="宋体" w:hAnsi="宋体" w:eastAsia="宋体" w:cs="宋体"/>
      <w:color w:val="000000"/>
      <w:sz w:val="22"/>
      <w:szCs w:val="22"/>
      <w:u w:val="none"/>
    </w:rPr>
  </w:style>
  <w:style w:type="character" w:customStyle="1" w:styleId="18">
    <w:name w:val="font61"/>
    <w:basedOn w:val="7"/>
    <w:qFormat/>
    <w:uiPriority w:val="0"/>
    <w:rPr>
      <w:rFonts w:hint="eastAsia" w:ascii="宋体" w:hAnsi="宋体" w:eastAsia="宋体" w:cs="宋体"/>
      <w:color w:val="000000"/>
      <w:sz w:val="22"/>
      <w:szCs w:val="22"/>
      <w:u w:val="none"/>
    </w:rPr>
  </w:style>
  <w:style w:type="character" w:customStyle="1" w:styleId="19">
    <w:name w:val="font91"/>
    <w:basedOn w:val="7"/>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3608</Words>
  <Characters>4233</Characters>
  <Lines>45</Lines>
  <Paragraphs>12</Paragraphs>
  <TotalTime>6</TotalTime>
  <ScaleCrop>false</ScaleCrop>
  <LinksUpToDate>false</LinksUpToDate>
  <CharactersWithSpaces>5112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2021-10-08T01:38:00Z</dcterms:created>
  <dc:creator>任丽红</dc:creator>
  <cp:lastModifiedBy>孙立恒</cp:lastModifiedBy>
  <cp:lastPrinted>2025-09-11T08:38:00Z</cp:lastPrinted>
  <dcterms:modified xsi:type="dcterms:W3CDTF">2025-09-17T16:40:12Z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0FB0F1D7AF654BEF93D42CF19651A00C_13</vt:lpwstr>
  </property>
  <property fmtid="{D5CDD505-2E9C-101B-9397-08002B2CF9AE}" pid="4" name="KSOTemplateDocerSaveRecord">
    <vt:lpwstr>eyJoZGlkIjoiMTgyNzVhZWY4YTg5M2Q2MmZiNDlhYzFlOTQ0MTBmNzUiLCJ1c2VySWQiOiI0ODcyNzQ1NDgifQ==</vt:lpwstr>
  </property>
</Properties>
</file>